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C740" w14:textId="77777777" w:rsidR="007A325C" w:rsidRDefault="008C24A5">
      <w:pPr>
        <w:pStyle w:val="Heading3"/>
        <w:spacing w:before="69"/>
        <w:ind w:left="5971" w:firstLine="0"/>
      </w:pPr>
      <w:r>
        <w:t>AGREEMENT ON THE RIGHT OF USE OF PREMISES</w:t>
      </w:r>
    </w:p>
    <w:p w14:paraId="38CAD57E" w14:textId="77777777" w:rsidR="007A325C" w:rsidRDefault="007A325C">
      <w:pPr>
        <w:pStyle w:val="BodyText"/>
        <w:spacing w:before="1"/>
      </w:pPr>
    </w:p>
    <w:p w14:paraId="137AF0F9" w14:textId="17F5E5F4" w:rsidR="007A325C" w:rsidRDefault="008C38E6" w:rsidP="00AF13E3">
      <w:pPr>
        <w:pStyle w:val="BodyText"/>
        <w:ind w:left="5762" w:firstLine="209"/>
      </w:pPr>
      <w:r>
        <w:t>Olari Living Room</w:t>
      </w:r>
    </w:p>
    <w:p w14:paraId="6E7B4251" w14:textId="403ADDEB" w:rsidR="007A325C" w:rsidRPr="00AF0304" w:rsidRDefault="008C24A5">
      <w:pPr>
        <w:pStyle w:val="Heading1"/>
        <w:ind w:left="1" w:firstLine="0"/>
        <w:rPr>
          <w:color w:val="FF0000"/>
        </w:rPr>
      </w:pPr>
      <w:r>
        <w:t>INTRODUCTION</w:t>
      </w:r>
    </w:p>
    <w:p w14:paraId="09AC10AB" w14:textId="77777777" w:rsidR="007A325C" w:rsidRDefault="007A325C">
      <w:pPr>
        <w:pStyle w:val="BodyText"/>
        <w:spacing w:before="96"/>
        <w:rPr>
          <w:b/>
        </w:rPr>
      </w:pPr>
    </w:p>
    <w:p w14:paraId="5222A740" w14:textId="026818C7" w:rsidR="002B1E29" w:rsidRDefault="008C38E6" w:rsidP="008C38E6">
      <w:pPr>
        <w:spacing w:before="1" w:line="276" w:lineRule="auto"/>
        <w:ind w:left="709" w:right="88"/>
        <w:rPr>
          <w:sz w:val="20"/>
        </w:rPr>
      </w:pPr>
      <w:r>
        <w:rPr>
          <w:sz w:val="20"/>
        </w:rPr>
        <w:t>The City of Espoo’s team for the promotion of health, wellbeing and social inclusion (Hyteo) is responsible for the management of the premises owned by the City of Espoo listed in Appendix 2. The City of Espoo has procured the services for the operation of the premises from Emy ry, the Espoo Mental Health Association.</w:t>
      </w:r>
    </w:p>
    <w:p w14:paraId="7312E94D" w14:textId="77777777" w:rsidR="002B1E29" w:rsidRDefault="002B1E29" w:rsidP="008C38E6">
      <w:pPr>
        <w:spacing w:before="1" w:line="276" w:lineRule="auto"/>
        <w:ind w:left="709" w:right="88"/>
        <w:rPr>
          <w:sz w:val="20"/>
        </w:rPr>
      </w:pPr>
    </w:p>
    <w:p w14:paraId="21AD11A1" w14:textId="02E0E25D" w:rsidR="009763D1" w:rsidRDefault="009763D1" w:rsidP="008C38E6">
      <w:pPr>
        <w:spacing w:before="1" w:line="276" w:lineRule="auto"/>
        <w:ind w:left="709" w:right="88"/>
        <w:rPr>
          <w:bCs/>
          <w:sz w:val="20"/>
        </w:rPr>
      </w:pPr>
      <w:r>
        <w:rPr>
          <w:sz w:val="20"/>
        </w:rPr>
        <w:t>The purpose of this Agreement is to set the terms and conditions under which Emy ry, the Espoo Mental Health Association, will transfer the right of use to the premises referred to in Appendix 2 to different operators.</w:t>
      </w:r>
    </w:p>
    <w:p w14:paraId="4EB7ECA5" w14:textId="77777777" w:rsidR="00C951F6" w:rsidRDefault="00C951F6" w:rsidP="008C38E6">
      <w:pPr>
        <w:spacing w:before="1" w:line="276" w:lineRule="auto"/>
        <w:ind w:left="709" w:right="88"/>
        <w:rPr>
          <w:bCs/>
          <w:sz w:val="20"/>
        </w:rPr>
      </w:pPr>
    </w:p>
    <w:p w14:paraId="175D3873" w14:textId="77777777" w:rsidR="007A325C" w:rsidRDefault="007A325C">
      <w:pPr>
        <w:pStyle w:val="BodyText"/>
        <w:spacing w:before="18"/>
      </w:pPr>
    </w:p>
    <w:p w14:paraId="6E4B5BB5" w14:textId="77777777" w:rsidR="007A325C" w:rsidRDefault="008C24A5">
      <w:pPr>
        <w:pStyle w:val="Heading1"/>
        <w:numPr>
          <w:ilvl w:val="0"/>
          <w:numId w:val="3"/>
        </w:numPr>
        <w:tabs>
          <w:tab w:val="left" w:pos="709"/>
        </w:tabs>
      </w:pPr>
      <w:r>
        <w:t>PARTIES</w:t>
      </w:r>
    </w:p>
    <w:p w14:paraId="5C0A16FA" w14:textId="2F6805DD" w:rsidR="007A325C" w:rsidRDefault="008C38E6">
      <w:pPr>
        <w:pStyle w:val="ListParagraph"/>
        <w:numPr>
          <w:ilvl w:val="1"/>
          <w:numId w:val="3"/>
        </w:numPr>
        <w:tabs>
          <w:tab w:val="left" w:pos="707"/>
          <w:tab w:val="left" w:pos="709"/>
        </w:tabs>
        <w:spacing w:before="168" w:line="288" w:lineRule="auto"/>
        <w:ind w:right="145"/>
        <w:rPr>
          <w:sz w:val="20"/>
        </w:rPr>
      </w:pPr>
      <w:r>
        <w:rPr>
          <w:sz w:val="20"/>
        </w:rPr>
        <w:t>Espoo Mental Health Association EMY ry (0678820-6), whose registered address is Terveyskuja 2 C, 02770 Espoo, Finland (hereinafter referred to as the “</w:t>
      </w:r>
      <w:r>
        <w:rPr>
          <w:b/>
          <w:bCs/>
          <w:sz w:val="20"/>
        </w:rPr>
        <w:t>Grantor</w:t>
      </w:r>
      <w:r>
        <w:rPr>
          <w:sz w:val="20"/>
        </w:rPr>
        <w:t>”);</w:t>
      </w:r>
    </w:p>
    <w:p w14:paraId="1847CF19" w14:textId="6B938D0F" w:rsidR="007A325C" w:rsidRPr="00467940" w:rsidRDefault="008C24A5" w:rsidP="00467940">
      <w:pPr>
        <w:pStyle w:val="ListParagraph"/>
        <w:numPr>
          <w:ilvl w:val="1"/>
          <w:numId w:val="3"/>
        </w:numPr>
        <w:tabs>
          <w:tab w:val="left" w:pos="707"/>
        </w:tabs>
        <w:spacing w:before="121"/>
        <w:ind w:left="707" w:hanging="358"/>
        <w:rPr>
          <w:sz w:val="20"/>
        </w:rPr>
      </w:pPr>
      <w:r>
        <w:rPr>
          <w:sz w:val="20"/>
        </w:rPr>
        <w:t>Association/organisation X (Business ID xxxxx-x), whose registered address is xx, postal code and</w:t>
      </w:r>
      <w:r w:rsidR="00467940">
        <w:rPr>
          <w:sz w:val="20"/>
        </w:rPr>
        <w:t xml:space="preserve"> </w:t>
      </w:r>
      <w:r w:rsidRPr="00467940">
        <w:rPr>
          <w:sz w:val="20"/>
        </w:rPr>
        <w:t>city/town (hereinafter also referred to as the “</w:t>
      </w:r>
      <w:r w:rsidRPr="00467940">
        <w:rPr>
          <w:b/>
          <w:bCs/>
          <w:sz w:val="20"/>
        </w:rPr>
        <w:t>Grantee</w:t>
      </w:r>
      <w:r w:rsidRPr="00467940">
        <w:rPr>
          <w:sz w:val="20"/>
        </w:rPr>
        <w:t>”);</w:t>
      </w:r>
    </w:p>
    <w:p w14:paraId="15E0B765" w14:textId="6F1E38FD" w:rsidR="007A325C" w:rsidRDefault="008C24A5">
      <w:pPr>
        <w:pStyle w:val="BodyText"/>
        <w:spacing w:before="166" w:line="288" w:lineRule="auto"/>
        <w:ind w:left="709" w:right="88"/>
      </w:pPr>
      <w:r>
        <w:t xml:space="preserve">The Grantor and the Grantee </w:t>
      </w:r>
      <w:proofErr w:type="gramStart"/>
      <w:r>
        <w:t>are hereinafter referred</w:t>
      </w:r>
      <w:proofErr w:type="gramEnd"/>
      <w:r>
        <w:t xml:space="preserve"> to jointly as the “</w:t>
      </w:r>
      <w:r>
        <w:rPr>
          <w:b/>
          <w:bCs/>
        </w:rPr>
        <w:t>Parties</w:t>
      </w:r>
      <w:r>
        <w:t>” and individually as a “</w:t>
      </w:r>
      <w:r>
        <w:rPr>
          <w:b/>
          <w:bCs/>
        </w:rPr>
        <w:t>Party</w:t>
      </w:r>
      <w:proofErr w:type="gramStart"/>
      <w:r>
        <w:t>”.</w:t>
      </w:r>
      <w:proofErr w:type="gramEnd"/>
    </w:p>
    <w:p w14:paraId="68E851D7" w14:textId="77777777" w:rsidR="007A325C" w:rsidRDefault="007A325C">
      <w:pPr>
        <w:pStyle w:val="BodyText"/>
      </w:pPr>
    </w:p>
    <w:p w14:paraId="33988F21" w14:textId="77777777" w:rsidR="007A325C" w:rsidRDefault="007A325C">
      <w:pPr>
        <w:pStyle w:val="BodyText"/>
        <w:spacing w:before="20"/>
      </w:pPr>
    </w:p>
    <w:p w14:paraId="7EB7BFA6" w14:textId="77777777" w:rsidR="007A325C" w:rsidRDefault="008C24A5">
      <w:pPr>
        <w:pStyle w:val="Heading1"/>
        <w:numPr>
          <w:ilvl w:val="0"/>
          <w:numId w:val="3"/>
        </w:numPr>
        <w:tabs>
          <w:tab w:val="left" w:pos="709"/>
        </w:tabs>
      </w:pPr>
      <w:r>
        <w:t>PURPOSE OF THE AGREEMENT</w:t>
      </w:r>
    </w:p>
    <w:p w14:paraId="6A403B43" w14:textId="00AD1F8B" w:rsidR="007A325C" w:rsidRDefault="008C24A5" w:rsidP="004371D1">
      <w:pPr>
        <w:pStyle w:val="BodyText"/>
        <w:spacing w:before="166" w:line="288" w:lineRule="auto"/>
        <w:ind w:left="709" w:right="142"/>
        <w:jc w:val="both"/>
      </w:pPr>
      <w:r>
        <w:t>The purpose of the Parties is to grant the Grantee the right of use for premises specified in accordance with the terms and conditions of this Agreement on the Right of Use of Premises (hereinafter referred to as the “</w:t>
      </w:r>
      <w:r>
        <w:rPr>
          <w:b/>
          <w:bCs/>
        </w:rPr>
        <w:t>Agreement</w:t>
      </w:r>
      <w:r>
        <w:t>”) defined in more detail in Appendix 2.</w:t>
      </w:r>
    </w:p>
    <w:p w14:paraId="3D2E7233" w14:textId="77777777" w:rsidR="007A325C" w:rsidRDefault="008C24A5">
      <w:pPr>
        <w:pStyle w:val="BodyText"/>
        <w:spacing w:before="120" w:line="288" w:lineRule="auto"/>
        <w:ind w:left="709" w:right="147"/>
        <w:jc w:val="both"/>
      </w:pPr>
      <w:r>
        <w:t>The purpose is to collect user experiences of agreement-type activities and their functionality during a pilot project and, during or after the project, to decide on the possible establishment of the procedure and related terms and conditions.</w:t>
      </w:r>
    </w:p>
    <w:p w14:paraId="39DFE7D8" w14:textId="655F6EDB" w:rsidR="007A325C" w:rsidRDefault="008C24A5">
      <w:pPr>
        <w:pStyle w:val="BodyText"/>
        <w:spacing w:before="121" w:line="288" w:lineRule="auto"/>
        <w:ind w:left="709" w:right="143"/>
        <w:jc w:val="both"/>
      </w:pPr>
      <w:r>
        <w:t xml:space="preserve">What is set forth in the Agreement on the rights and obligations of the Grantee shall also apply, where appropriate, to parties employed by the organisation that holds the right of use and who use the premises subject </w:t>
      </w:r>
      <w:r w:rsidR="00467940">
        <w:t>to</w:t>
      </w:r>
      <w:r>
        <w:t xml:space="preserve"> the right of use under the Agreement to </w:t>
      </w:r>
      <w:proofErr w:type="gramStart"/>
      <w:r>
        <w:t>carry out</w:t>
      </w:r>
      <w:proofErr w:type="gramEnd"/>
      <w:r>
        <w:t xml:space="preserve"> their work/official tasks.</w:t>
      </w:r>
    </w:p>
    <w:p w14:paraId="5DCE10B9" w14:textId="77777777" w:rsidR="007A325C" w:rsidRDefault="008C24A5">
      <w:pPr>
        <w:pStyle w:val="BodyText"/>
        <w:spacing w:before="120"/>
        <w:ind w:left="709"/>
        <w:jc w:val="both"/>
      </w:pPr>
      <w:r>
        <w:t>This Agreement sets out the Parties’ detailed agreement on the right of use.</w:t>
      </w:r>
    </w:p>
    <w:p w14:paraId="45647F72" w14:textId="398DB304" w:rsidR="007A325C" w:rsidRDefault="008C24A5">
      <w:pPr>
        <w:pStyle w:val="BodyText"/>
        <w:spacing w:before="166" w:line="288" w:lineRule="auto"/>
        <w:ind w:left="709" w:right="138"/>
        <w:jc w:val="both"/>
      </w:pPr>
      <w:r>
        <w:t xml:space="preserve">The outfitting of the premises, opening hours and premise-specific use instructions </w:t>
      </w:r>
      <w:proofErr w:type="gramStart"/>
      <w:r>
        <w:t>are provided</w:t>
      </w:r>
      <w:proofErr w:type="gramEnd"/>
      <w:r>
        <w:t xml:space="preserve"> on the </w:t>
      </w:r>
      <w:bookmarkStart w:id="0" w:name="_Hlk223605797"/>
      <w:r>
        <w:t>Emy ry website at emy.fi/tilapilotti</w:t>
      </w:r>
      <w:bookmarkEnd w:id="0"/>
      <w:r>
        <w:t>. The use instructions for the premises provide detailed information on the Grantee’s obligations related to issues such as cleaning the premises and access control. The use instructions are also available on the Emy ry website at emy.fi/tilapilotti.</w:t>
      </w:r>
    </w:p>
    <w:p w14:paraId="3B7A0404" w14:textId="77777777" w:rsidR="007A325C" w:rsidRDefault="008C24A5">
      <w:pPr>
        <w:pStyle w:val="BodyText"/>
        <w:spacing w:before="118" w:line="288" w:lineRule="auto"/>
        <w:ind w:left="709" w:right="148"/>
        <w:jc w:val="both"/>
      </w:pPr>
      <w:r>
        <w:t>The Parties agree that the Grantee is responsible for any property owned by the Grantee or a third party stored in the premises or property.</w:t>
      </w:r>
    </w:p>
    <w:p w14:paraId="52F8F1DB" w14:textId="77777777" w:rsidR="007A325C" w:rsidRDefault="007A325C">
      <w:pPr>
        <w:pStyle w:val="BodyText"/>
      </w:pPr>
    </w:p>
    <w:p w14:paraId="336347AF" w14:textId="77777777" w:rsidR="007A325C" w:rsidRDefault="007A325C">
      <w:pPr>
        <w:pStyle w:val="BodyText"/>
        <w:spacing w:before="20"/>
      </w:pPr>
    </w:p>
    <w:p w14:paraId="02C1D859" w14:textId="77777777" w:rsidR="007A325C" w:rsidRDefault="008C24A5">
      <w:pPr>
        <w:pStyle w:val="Heading1"/>
        <w:numPr>
          <w:ilvl w:val="0"/>
          <w:numId w:val="3"/>
        </w:numPr>
        <w:tabs>
          <w:tab w:val="left" w:pos="709"/>
        </w:tabs>
      </w:pPr>
      <w:r>
        <w:t>ENTRY INTO FORCE AND VALIDITY OF THE AGREEMENT ON THE RIGHT OF USE OF PREMISES</w:t>
      </w:r>
    </w:p>
    <w:p w14:paraId="619584A7" w14:textId="1A4C4D84" w:rsidR="007A325C" w:rsidRDefault="008C24A5">
      <w:pPr>
        <w:pStyle w:val="BodyText"/>
        <w:spacing w:before="166" w:line="412" w:lineRule="auto"/>
        <w:ind w:left="709" w:right="1520"/>
      </w:pPr>
      <w:r>
        <w:t>This Agreement shall enter into force when the Parties have signed the Agreement. The Agreement shall be valid for the duration of the pilot project until 31 December 2026.</w:t>
      </w:r>
    </w:p>
    <w:p w14:paraId="400EEEF6" w14:textId="77777777" w:rsidR="007A325C" w:rsidRDefault="007A325C">
      <w:pPr>
        <w:pStyle w:val="BodyText"/>
        <w:spacing w:line="412" w:lineRule="auto"/>
        <w:sectPr w:rsidR="007A325C">
          <w:type w:val="continuous"/>
          <w:pgSz w:w="11910" w:h="16840"/>
          <w:pgMar w:top="620" w:right="1275" w:bottom="280" w:left="1417" w:header="708" w:footer="708" w:gutter="0"/>
          <w:cols w:space="708"/>
        </w:sectPr>
      </w:pPr>
    </w:p>
    <w:p w14:paraId="17F21A41" w14:textId="77777777" w:rsidR="007A325C" w:rsidRDefault="008C24A5">
      <w:pPr>
        <w:pStyle w:val="Heading1"/>
        <w:numPr>
          <w:ilvl w:val="0"/>
          <w:numId w:val="3"/>
        </w:numPr>
        <w:tabs>
          <w:tab w:val="left" w:pos="709"/>
        </w:tabs>
        <w:spacing w:before="188"/>
      </w:pPr>
      <w:r>
        <w:lastRenderedPageBreak/>
        <w:t xml:space="preserve">SUBJECT MATTER OF THE AGREEMENT ON THE RIGHT OF USE OF PREMISES </w:t>
      </w:r>
    </w:p>
    <w:p w14:paraId="364E8626" w14:textId="656B7BD9" w:rsidR="007A325C" w:rsidRDefault="008C24A5" w:rsidP="00467940">
      <w:pPr>
        <w:pStyle w:val="BodyText"/>
        <w:spacing w:before="166"/>
        <w:ind w:left="709"/>
      </w:pPr>
      <w:r>
        <w:t>In accordance with the terms of this Agreement, the Licensee has the right to use</w:t>
      </w:r>
      <w:r w:rsidR="00467940">
        <w:t xml:space="preserve"> </w:t>
      </w:r>
      <w:r>
        <w:t>the premises specified in Appendix 2 between Monday and from 8:00 to 23:00.</w:t>
      </w:r>
    </w:p>
    <w:p w14:paraId="7D7D4255" w14:textId="77777777" w:rsidR="007A325C" w:rsidRDefault="008C24A5">
      <w:pPr>
        <w:pStyle w:val="BodyText"/>
        <w:spacing w:before="120" w:line="288" w:lineRule="auto"/>
        <w:ind w:left="709"/>
      </w:pPr>
      <w:r>
        <w:t xml:space="preserve">For the sake of clarity, it shall </w:t>
      </w:r>
      <w:proofErr w:type="gramStart"/>
      <w:r>
        <w:t>be noted</w:t>
      </w:r>
      <w:proofErr w:type="gramEnd"/>
      <w:r>
        <w:t xml:space="preserve"> that the premises subject to the right of use may vary during the validity of the Agreement.</w:t>
      </w:r>
    </w:p>
    <w:p w14:paraId="4966B19C" w14:textId="77777777" w:rsidR="007A325C" w:rsidRDefault="007A325C">
      <w:pPr>
        <w:pStyle w:val="BodyText"/>
      </w:pPr>
    </w:p>
    <w:p w14:paraId="03B89BE5" w14:textId="77777777" w:rsidR="007A325C" w:rsidRDefault="007A325C">
      <w:pPr>
        <w:pStyle w:val="BodyText"/>
        <w:spacing w:before="20"/>
      </w:pPr>
    </w:p>
    <w:p w14:paraId="5C415B15" w14:textId="77777777" w:rsidR="007A325C" w:rsidRDefault="008C24A5">
      <w:pPr>
        <w:pStyle w:val="Heading1"/>
        <w:numPr>
          <w:ilvl w:val="0"/>
          <w:numId w:val="3"/>
        </w:numPr>
        <w:tabs>
          <w:tab w:val="left" w:pos="709"/>
        </w:tabs>
      </w:pPr>
      <w:r>
        <w:t>RIGHT TO USE THE PREMISES SUBJECT TO THE RIGHT OF USE</w:t>
      </w:r>
    </w:p>
    <w:p w14:paraId="52502BFD" w14:textId="47B39C49" w:rsidR="007A325C" w:rsidRDefault="008C24A5" w:rsidP="0F1533ED">
      <w:pPr>
        <w:spacing w:before="166" w:line="288" w:lineRule="auto"/>
        <w:ind w:left="709"/>
        <w:rPr>
          <w:sz w:val="20"/>
          <w:szCs w:val="20"/>
        </w:rPr>
      </w:pPr>
      <w:r>
        <w:rPr>
          <w:sz w:val="20"/>
        </w:rPr>
        <w:t xml:space="preserve">The time of the right to use the premises </w:t>
      </w:r>
      <w:proofErr w:type="gramStart"/>
      <w:r>
        <w:rPr>
          <w:sz w:val="20"/>
        </w:rPr>
        <w:t>is specified</w:t>
      </w:r>
      <w:proofErr w:type="gramEnd"/>
      <w:r>
        <w:rPr>
          <w:sz w:val="20"/>
        </w:rPr>
        <w:t xml:space="preserve"> in Appendix 2. </w:t>
      </w:r>
      <w:r>
        <w:rPr>
          <w:i/>
          <w:sz w:val="20"/>
        </w:rPr>
        <w:t xml:space="preserve">The premises subject to the Agreement and the right to use the premises. </w:t>
      </w:r>
      <w:r>
        <w:rPr>
          <w:sz w:val="20"/>
        </w:rPr>
        <w:t xml:space="preserve">The right to use the premises is only valid at a certain agreed time. </w:t>
      </w:r>
    </w:p>
    <w:p w14:paraId="68B4704F" w14:textId="77777777" w:rsidR="007A325C" w:rsidRDefault="007A325C">
      <w:pPr>
        <w:pStyle w:val="BodyText"/>
        <w:rPr>
          <w:i/>
        </w:rPr>
      </w:pPr>
    </w:p>
    <w:p w14:paraId="6D457A03" w14:textId="77777777" w:rsidR="007A325C" w:rsidRDefault="007A325C">
      <w:pPr>
        <w:pStyle w:val="BodyText"/>
        <w:spacing w:before="20"/>
        <w:rPr>
          <w:i/>
        </w:rPr>
      </w:pPr>
    </w:p>
    <w:p w14:paraId="1D66B3D6" w14:textId="77777777" w:rsidR="007A325C" w:rsidRDefault="008C24A5">
      <w:pPr>
        <w:pStyle w:val="Heading1"/>
        <w:numPr>
          <w:ilvl w:val="0"/>
          <w:numId w:val="3"/>
        </w:numPr>
        <w:tabs>
          <w:tab w:val="left" w:pos="709"/>
        </w:tabs>
        <w:spacing w:before="1"/>
      </w:pPr>
      <w:r>
        <w:t>RIGHT-OF-USE FEE AND ITS PAYMENT</w:t>
      </w:r>
    </w:p>
    <w:p w14:paraId="080DDE34" w14:textId="77777777" w:rsidR="007A325C" w:rsidRDefault="008C24A5">
      <w:pPr>
        <w:pStyle w:val="BodyText"/>
        <w:spacing w:before="166"/>
        <w:ind w:left="709"/>
        <w:rPr>
          <w:spacing w:val="-2"/>
        </w:rPr>
      </w:pPr>
      <w:r>
        <w:t>The Grantee's right to use the premises is free of charge for the duration of the pilot project.</w:t>
      </w:r>
    </w:p>
    <w:p w14:paraId="0C052729" w14:textId="77777777" w:rsidR="00F637DD" w:rsidRDefault="00F637DD">
      <w:pPr>
        <w:pStyle w:val="BodyText"/>
        <w:spacing w:before="166"/>
        <w:ind w:left="709"/>
      </w:pPr>
    </w:p>
    <w:p w14:paraId="171232FB" w14:textId="77777777" w:rsidR="007A325C" w:rsidRDefault="007A325C">
      <w:pPr>
        <w:pStyle w:val="BodyText"/>
      </w:pPr>
    </w:p>
    <w:p w14:paraId="4FB1295B" w14:textId="77777777" w:rsidR="007A325C" w:rsidRDefault="008C24A5">
      <w:pPr>
        <w:pStyle w:val="Heading1"/>
        <w:numPr>
          <w:ilvl w:val="0"/>
          <w:numId w:val="3"/>
        </w:numPr>
        <w:tabs>
          <w:tab w:val="left" w:pos="709"/>
        </w:tabs>
        <w:spacing w:before="1"/>
      </w:pPr>
      <w:r>
        <w:t>ACCESS RIGHTS, KEYS TO PREMISES SUBJECT TO THE RIGHT OF USE AND LOCKING THE PREMISES</w:t>
      </w:r>
    </w:p>
    <w:p w14:paraId="5A09DE65" w14:textId="4912EFC3" w:rsidR="007A325C" w:rsidRDefault="008C24A5" w:rsidP="0F1533ED">
      <w:pPr>
        <w:pStyle w:val="BodyText"/>
        <w:spacing w:before="166" w:line="288" w:lineRule="auto"/>
        <w:ind w:left="709"/>
      </w:pPr>
      <w:r>
        <w:t xml:space="preserve">The Party granted the right of use to the premises under this Agreement </w:t>
      </w:r>
      <w:proofErr w:type="gramStart"/>
      <w:r>
        <w:t>is obliged</w:t>
      </w:r>
      <w:proofErr w:type="gramEnd"/>
      <w:r>
        <w:t xml:space="preserve"> to comply with separate instructions related to access control when using the premises. The Grantor will review the access control instructions with the person reserving the premises in connection with the booking confirmation. The person receiving the key to the premises is responsible for it and must notify the Grantor if they hand the key over to someone else. If the key goes missing, the key holder is liable for replacing it and must report the loss of the key without delay. </w:t>
      </w:r>
    </w:p>
    <w:p w14:paraId="47A59EC9" w14:textId="426D2B7D" w:rsidR="007A325C" w:rsidRDefault="007A325C">
      <w:pPr>
        <w:pStyle w:val="BodyText"/>
        <w:spacing w:before="20"/>
      </w:pPr>
    </w:p>
    <w:p w14:paraId="37C9538C" w14:textId="77777777" w:rsidR="007A325C" w:rsidRDefault="008C24A5">
      <w:pPr>
        <w:pStyle w:val="Heading1"/>
        <w:numPr>
          <w:ilvl w:val="0"/>
          <w:numId w:val="3"/>
        </w:numPr>
        <w:tabs>
          <w:tab w:val="left" w:pos="709"/>
        </w:tabs>
        <w:spacing w:line="288" w:lineRule="auto"/>
        <w:ind w:right="145"/>
      </w:pPr>
      <w:r>
        <w:t>CLEANING, MAINTENANCE AND UPKEEP OF PREMISES SUBJECT TO THE RIGHT OF USE AND REPORTING OF POSSIBLE DEFICIENCIES</w:t>
      </w:r>
    </w:p>
    <w:p w14:paraId="4196E31F" w14:textId="1B0FF7BD" w:rsidR="007A325C" w:rsidRPr="00703905" w:rsidRDefault="008C24A5" w:rsidP="00703905">
      <w:pPr>
        <w:pStyle w:val="BodyText"/>
        <w:spacing w:before="120" w:line="288" w:lineRule="auto"/>
        <w:ind w:left="709" w:right="141"/>
        <w:jc w:val="both"/>
        <w:rPr>
          <w:spacing w:val="-2"/>
        </w:rPr>
      </w:pPr>
      <w:r>
        <w:t xml:space="preserve">The party granted the right of use under this Agreement </w:t>
      </w:r>
      <w:proofErr w:type="gramStart"/>
      <w:r>
        <w:t>is obliged</w:t>
      </w:r>
      <w:proofErr w:type="gramEnd"/>
      <w:r>
        <w:t xml:space="preserve"> to act in accordance with the general terms of use and the premise-specific instructions when using the premises. The general terms of use for the premises </w:t>
      </w:r>
      <w:proofErr w:type="gramStart"/>
      <w:r>
        <w:t>are provided</w:t>
      </w:r>
      <w:proofErr w:type="gramEnd"/>
      <w:r>
        <w:t xml:space="preserve"> in Appendix 1 and on the Emy ry website at emy.fi/tilapilotti. The use instructions are also available on the Emy ry website at emy.fi/tilapilotti.</w:t>
      </w:r>
    </w:p>
    <w:p w14:paraId="5493FE1E" w14:textId="77777777" w:rsidR="007A325C" w:rsidRDefault="007A325C">
      <w:pPr>
        <w:pStyle w:val="BodyText"/>
      </w:pPr>
    </w:p>
    <w:p w14:paraId="4C88A747" w14:textId="294AF978" w:rsidR="007A325C" w:rsidRPr="00034E41" w:rsidRDefault="007A325C">
      <w:pPr>
        <w:pStyle w:val="BodyText"/>
        <w:spacing w:before="20"/>
        <w:rPr>
          <w:b/>
          <w:bCs/>
        </w:rPr>
      </w:pPr>
    </w:p>
    <w:p w14:paraId="31863B97" w14:textId="77777777" w:rsidR="007A325C" w:rsidRDefault="008C24A5">
      <w:pPr>
        <w:pStyle w:val="Heading1"/>
        <w:numPr>
          <w:ilvl w:val="0"/>
          <w:numId w:val="3"/>
        </w:numPr>
        <w:tabs>
          <w:tab w:val="left" w:pos="709"/>
        </w:tabs>
      </w:pPr>
      <w:r>
        <w:t>COMPLAINTS</w:t>
      </w:r>
    </w:p>
    <w:p w14:paraId="05A8DFCF" w14:textId="09EDDEBC" w:rsidR="007A325C" w:rsidRDefault="008C24A5">
      <w:pPr>
        <w:pStyle w:val="BodyText"/>
        <w:spacing w:before="166" w:line="288" w:lineRule="auto"/>
        <w:ind w:left="709" w:right="142"/>
        <w:jc w:val="both"/>
      </w:pPr>
      <w:r>
        <w:t xml:space="preserve">The Parties </w:t>
      </w:r>
      <w:proofErr w:type="gramStart"/>
      <w:r>
        <w:t>are obliged</w:t>
      </w:r>
      <w:proofErr w:type="gramEnd"/>
      <w:r>
        <w:t xml:space="preserve">, within a reasonable time, to notify the other Party in writing of any deficiencies they have identified in the performance of the other Party’s contractual obligations (“Complaint”). The Party that has received the complaint </w:t>
      </w:r>
      <w:proofErr w:type="gramStart"/>
      <w:r>
        <w:t>is obliged</w:t>
      </w:r>
      <w:proofErr w:type="gramEnd"/>
      <w:r>
        <w:t xml:space="preserve"> to acknowledge the receipt of the complaint in writing and to take the necessary measures to rectify the deficiency identified in the complaint without undue delay.</w:t>
      </w:r>
    </w:p>
    <w:p w14:paraId="3A9EB468" w14:textId="77777777" w:rsidR="007A325C" w:rsidRDefault="007A325C">
      <w:pPr>
        <w:pStyle w:val="BodyText"/>
      </w:pPr>
    </w:p>
    <w:p w14:paraId="757BDA10" w14:textId="77777777" w:rsidR="007A325C" w:rsidRDefault="007A325C">
      <w:pPr>
        <w:pStyle w:val="BodyText"/>
        <w:spacing w:before="21"/>
      </w:pPr>
    </w:p>
    <w:p w14:paraId="2B698150" w14:textId="77777777" w:rsidR="007A325C" w:rsidRDefault="008C24A5">
      <w:pPr>
        <w:pStyle w:val="Heading1"/>
        <w:numPr>
          <w:ilvl w:val="0"/>
          <w:numId w:val="3"/>
        </w:numPr>
        <w:tabs>
          <w:tab w:val="left" w:pos="709"/>
        </w:tabs>
      </w:pPr>
      <w:r>
        <w:t>LIABILITY FOR DAMAGES</w:t>
      </w:r>
    </w:p>
    <w:p w14:paraId="0992AA50" w14:textId="7C7B4A43" w:rsidR="007A325C" w:rsidRDefault="008C24A5">
      <w:pPr>
        <w:pStyle w:val="BodyText"/>
        <w:spacing w:before="166" w:line="288" w:lineRule="auto"/>
        <w:ind w:left="709" w:right="148"/>
        <w:jc w:val="both"/>
      </w:pPr>
      <w:r>
        <w:t xml:space="preserve">The Parties </w:t>
      </w:r>
      <w:proofErr w:type="gramStart"/>
      <w:r>
        <w:t>are obliged</w:t>
      </w:r>
      <w:proofErr w:type="gramEnd"/>
      <w:r>
        <w:t xml:space="preserve"> to compensate the other Party for any direct damage caused to the premises subject to the right </w:t>
      </w:r>
      <w:r w:rsidR="00467940">
        <w:t>of</w:t>
      </w:r>
      <w:r>
        <w:t xml:space="preserve"> use by the violation of this Agreement or in connection with the use of the premises.</w:t>
      </w:r>
    </w:p>
    <w:p w14:paraId="5A9C8724" w14:textId="77777777" w:rsidR="007A325C" w:rsidRDefault="007A325C">
      <w:pPr>
        <w:pStyle w:val="BodyText"/>
        <w:spacing w:line="288" w:lineRule="auto"/>
        <w:jc w:val="both"/>
        <w:sectPr w:rsidR="007A325C">
          <w:footerReference w:type="default" r:id="rId10"/>
          <w:pgSz w:w="11910" w:h="16840"/>
          <w:pgMar w:top="1920" w:right="1275" w:bottom="920" w:left="1417" w:header="0" w:footer="732" w:gutter="0"/>
          <w:pgNumType w:start="2"/>
          <w:cols w:space="708"/>
        </w:sectPr>
      </w:pPr>
    </w:p>
    <w:p w14:paraId="41F9663E" w14:textId="77777777" w:rsidR="007A325C" w:rsidRDefault="008C24A5">
      <w:pPr>
        <w:pStyle w:val="Heading1"/>
        <w:numPr>
          <w:ilvl w:val="0"/>
          <w:numId w:val="3"/>
        </w:numPr>
        <w:tabs>
          <w:tab w:val="left" w:pos="709"/>
        </w:tabs>
        <w:spacing w:before="188"/>
      </w:pPr>
      <w:r>
        <w:lastRenderedPageBreak/>
        <w:t>TERMINATION AND CANCELLATION OF THE AGREEMENT</w:t>
      </w:r>
    </w:p>
    <w:p w14:paraId="17D41D29" w14:textId="5C9BB0C8" w:rsidR="007A325C" w:rsidRDefault="008C24A5">
      <w:pPr>
        <w:pStyle w:val="BodyText"/>
        <w:spacing w:before="166"/>
        <w:ind w:left="709"/>
        <w:jc w:val="both"/>
      </w:pPr>
      <w:r>
        <w:t>This is a fixed-term Agreement that is valid until 31 December 2026.</w:t>
      </w:r>
    </w:p>
    <w:p w14:paraId="3F6F700E" w14:textId="4F955708" w:rsidR="007A325C" w:rsidRDefault="008C24A5">
      <w:pPr>
        <w:pStyle w:val="BodyText"/>
        <w:spacing w:before="166" w:line="288" w:lineRule="auto"/>
        <w:ind w:left="709" w:right="139"/>
        <w:jc w:val="both"/>
      </w:pPr>
      <w:r>
        <w:t>If the Grantee uses the premises in violation of the agreement, terms of use or use instructions, the City of Espoo and the Espoo Mental Health Association EMY ry have the right to terminate the Agreement. Where applicable, the provisions of Chapter 8 of the Act on Commercial Leases (482/1995) shall apply to the termination of the Agreement.</w:t>
      </w:r>
    </w:p>
    <w:p w14:paraId="4DF53608" w14:textId="581CAAD4" w:rsidR="007A325C" w:rsidRDefault="007A325C">
      <w:pPr>
        <w:pStyle w:val="BodyText"/>
        <w:spacing w:before="20"/>
      </w:pPr>
    </w:p>
    <w:p w14:paraId="0B79521C" w14:textId="77777777" w:rsidR="006E25A4" w:rsidRPr="00D31EA1" w:rsidRDefault="006E25A4">
      <w:pPr>
        <w:pStyle w:val="BodyText"/>
        <w:spacing w:before="20"/>
        <w:rPr>
          <w:b/>
          <w:bCs/>
          <w:color w:val="FF0000"/>
        </w:rPr>
      </w:pPr>
    </w:p>
    <w:p w14:paraId="5326C232" w14:textId="77777777" w:rsidR="007A325C" w:rsidRDefault="008C24A5">
      <w:pPr>
        <w:pStyle w:val="Heading1"/>
        <w:numPr>
          <w:ilvl w:val="0"/>
          <w:numId w:val="3"/>
        </w:numPr>
        <w:tabs>
          <w:tab w:val="left" w:pos="709"/>
        </w:tabs>
      </w:pPr>
      <w:r>
        <w:t>AMENDMENT AND TRANSFER OF THE AGREEMENT</w:t>
      </w:r>
    </w:p>
    <w:p w14:paraId="10F4EA95" w14:textId="53D5ADAF" w:rsidR="007A325C" w:rsidRDefault="008C24A5">
      <w:pPr>
        <w:pStyle w:val="BodyText"/>
        <w:spacing w:before="166" w:line="288" w:lineRule="auto"/>
        <w:ind w:left="709" w:right="149"/>
        <w:jc w:val="both"/>
      </w:pPr>
      <w:r>
        <w:t xml:space="preserve">Any amendments to the Agreement must </w:t>
      </w:r>
      <w:proofErr w:type="gramStart"/>
      <w:r>
        <w:t>be made</w:t>
      </w:r>
      <w:proofErr w:type="gramEnd"/>
      <w:r>
        <w:t xml:space="preserve"> in writing. Amendments made in electronic format </w:t>
      </w:r>
      <w:proofErr w:type="gramStart"/>
      <w:r>
        <w:t>are also considered</w:t>
      </w:r>
      <w:proofErr w:type="gramEnd"/>
      <w:r>
        <w:t xml:space="preserve"> amendments to the Agreement made in writing.</w:t>
      </w:r>
    </w:p>
    <w:p w14:paraId="1ED8179E" w14:textId="2C2ACDBC" w:rsidR="007A325C" w:rsidRDefault="008C24A5">
      <w:pPr>
        <w:pStyle w:val="BodyText"/>
        <w:spacing w:before="121" w:line="288" w:lineRule="auto"/>
        <w:ind w:left="709" w:right="151"/>
        <w:jc w:val="both"/>
      </w:pPr>
      <w:r>
        <w:t xml:space="preserve">The Grantee does not have the right to transfer this Agreement to a third party, even partially, without the written consent of the Grantor. </w:t>
      </w:r>
    </w:p>
    <w:p w14:paraId="630ED8CB" w14:textId="77777777" w:rsidR="007A325C" w:rsidRDefault="007A325C">
      <w:pPr>
        <w:pStyle w:val="BodyText"/>
      </w:pPr>
    </w:p>
    <w:p w14:paraId="4B9FE020" w14:textId="77777777" w:rsidR="007A325C" w:rsidRDefault="007A325C">
      <w:pPr>
        <w:pStyle w:val="BodyText"/>
        <w:spacing w:before="19"/>
      </w:pPr>
    </w:p>
    <w:p w14:paraId="4F66198B" w14:textId="77777777" w:rsidR="007A325C" w:rsidRDefault="008C24A5">
      <w:pPr>
        <w:pStyle w:val="Heading1"/>
        <w:numPr>
          <w:ilvl w:val="0"/>
          <w:numId w:val="3"/>
        </w:numPr>
        <w:tabs>
          <w:tab w:val="left" w:pos="709"/>
        </w:tabs>
        <w:spacing w:before="1"/>
      </w:pPr>
      <w:r>
        <w:t>RESOLUTION OF DISPUTES AND APPLICABLE LAW</w:t>
      </w:r>
    </w:p>
    <w:p w14:paraId="1AEED53F" w14:textId="276406BD" w:rsidR="007A325C" w:rsidRDefault="008C24A5">
      <w:pPr>
        <w:pStyle w:val="BodyText"/>
        <w:spacing w:before="166" w:line="288" w:lineRule="auto"/>
        <w:ind w:left="709" w:right="148"/>
        <w:jc w:val="both"/>
      </w:pPr>
      <w:r>
        <w:t xml:space="preserve">In the event of a dispute arising from this Agreement, the Parties shall always first attempt to resolve the dispute through negotiations. If the Parties fail to reach an agreement on the dispute, the matter shall </w:t>
      </w:r>
      <w:proofErr w:type="gramStart"/>
      <w:r>
        <w:t>be referred</w:t>
      </w:r>
      <w:proofErr w:type="gramEnd"/>
      <w:r>
        <w:t xml:space="preserve"> to the district court determined based on the location of the premises subject to the rights of use specified in the Agreement.</w:t>
      </w:r>
    </w:p>
    <w:p w14:paraId="57778D01" w14:textId="77777777" w:rsidR="007A325C" w:rsidRDefault="008C24A5">
      <w:pPr>
        <w:pStyle w:val="BodyText"/>
        <w:spacing w:before="120"/>
        <w:ind w:left="709"/>
        <w:jc w:val="both"/>
      </w:pPr>
      <w:r>
        <w:t xml:space="preserve">This Agreement shall </w:t>
      </w:r>
      <w:proofErr w:type="gramStart"/>
      <w:r>
        <w:t>be governed</w:t>
      </w:r>
      <w:proofErr w:type="gramEnd"/>
      <w:r>
        <w:t xml:space="preserve"> by Finnish law, without regard to choice of law provisions.</w:t>
      </w:r>
    </w:p>
    <w:p w14:paraId="20694545" w14:textId="77777777" w:rsidR="007A325C" w:rsidRDefault="007A325C">
      <w:pPr>
        <w:pStyle w:val="BodyText"/>
      </w:pPr>
    </w:p>
    <w:p w14:paraId="01931CBF" w14:textId="77777777" w:rsidR="007A325C" w:rsidRDefault="007A325C">
      <w:pPr>
        <w:pStyle w:val="BodyText"/>
        <w:spacing w:before="66"/>
      </w:pPr>
    </w:p>
    <w:p w14:paraId="03C2731A" w14:textId="77777777" w:rsidR="007A325C" w:rsidRDefault="008C24A5">
      <w:pPr>
        <w:pStyle w:val="Heading1"/>
        <w:numPr>
          <w:ilvl w:val="0"/>
          <w:numId w:val="3"/>
        </w:numPr>
        <w:tabs>
          <w:tab w:val="left" w:pos="709"/>
        </w:tabs>
      </w:pPr>
      <w:r>
        <w:t>SIGNATURES</w:t>
      </w:r>
    </w:p>
    <w:p w14:paraId="55C66A43" w14:textId="77777777" w:rsidR="007A325C" w:rsidRDefault="007A325C">
      <w:pPr>
        <w:pStyle w:val="BodyText"/>
        <w:rPr>
          <w:b/>
        </w:rPr>
      </w:pPr>
    </w:p>
    <w:p w14:paraId="37E76C0F" w14:textId="77777777" w:rsidR="007A325C" w:rsidRDefault="007A325C">
      <w:pPr>
        <w:pStyle w:val="BodyText"/>
        <w:spacing w:before="102"/>
        <w:rPr>
          <w:b/>
        </w:rPr>
      </w:pPr>
    </w:p>
    <w:p w14:paraId="44293C43" w14:textId="5126343F" w:rsidR="007A325C" w:rsidRDefault="008C24A5">
      <w:pPr>
        <w:pStyle w:val="BodyText"/>
        <w:tabs>
          <w:tab w:val="left" w:pos="5217"/>
        </w:tabs>
        <w:ind w:left="709"/>
        <w:jc w:val="both"/>
      </w:pPr>
      <w:r>
        <w:t>dd. xx</w:t>
      </w:r>
      <w:r>
        <w:tab/>
        <w:t>dd. xx</w:t>
      </w:r>
    </w:p>
    <w:p w14:paraId="7CF9B4BF" w14:textId="77777777" w:rsidR="007A325C" w:rsidRDefault="007A325C">
      <w:pPr>
        <w:pStyle w:val="BodyText"/>
      </w:pPr>
    </w:p>
    <w:p w14:paraId="1297FE7F" w14:textId="77777777" w:rsidR="007A325C" w:rsidRDefault="007A325C">
      <w:pPr>
        <w:pStyle w:val="BodyText"/>
        <w:spacing w:before="102"/>
      </w:pPr>
    </w:p>
    <w:p w14:paraId="6C0B1265" w14:textId="5BCD1672" w:rsidR="007A325C" w:rsidRDefault="00290721">
      <w:pPr>
        <w:pStyle w:val="BodyText"/>
        <w:tabs>
          <w:tab w:val="left" w:pos="5217"/>
        </w:tabs>
        <w:ind w:left="709"/>
        <w:jc w:val="both"/>
      </w:pPr>
      <w:r>
        <w:t>Espoo Mental Health Association EMY ry</w:t>
      </w:r>
      <w:r>
        <w:tab/>
        <w:t>Association</w:t>
      </w:r>
    </w:p>
    <w:p w14:paraId="7FCD98BC" w14:textId="77777777" w:rsidR="007A325C" w:rsidRDefault="007A325C">
      <w:pPr>
        <w:pStyle w:val="BodyText"/>
      </w:pPr>
    </w:p>
    <w:p w14:paraId="0D6961CE" w14:textId="77777777" w:rsidR="007A325C" w:rsidRDefault="007A325C">
      <w:pPr>
        <w:pStyle w:val="BodyText"/>
      </w:pPr>
    </w:p>
    <w:p w14:paraId="1ED9D8E8" w14:textId="77777777" w:rsidR="007A325C" w:rsidRDefault="007A325C">
      <w:pPr>
        <w:pStyle w:val="BodyText"/>
      </w:pPr>
    </w:p>
    <w:p w14:paraId="2662F12F" w14:textId="77777777" w:rsidR="007A325C" w:rsidRDefault="007A325C">
      <w:pPr>
        <w:pStyle w:val="BodyText"/>
      </w:pPr>
    </w:p>
    <w:p w14:paraId="3CCB54B1" w14:textId="77777777" w:rsidR="007A325C" w:rsidRDefault="008C24A5">
      <w:pPr>
        <w:pStyle w:val="BodyText"/>
        <w:spacing w:before="5"/>
      </w:pPr>
      <w:r>
        <w:rPr>
          <w:noProof/>
        </w:rPr>
        <mc:AlternateContent>
          <mc:Choice Requires="wps">
            <w:drawing>
              <wp:anchor distT="0" distB="0" distL="0" distR="0" simplePos="0" relativeHeight="251658240" behindDoc="1" locked="0" layoutInCell="1" allowOverlap="1" wp14:anchorId="66E12F31" wp14:editId="67DC60E3">
                <wp:simplePos x="0" y="0"/>
                <wp:positionH relativeFrom="page">
                  <wp:posOffset>1350517</wp:posOffset>
                </wp:positionH>
                <wp:positionV relativeFrom="paragraph">
                  <wp:posOffset>164894</wp:posOffset>
                </wp:positionV>
                <wp:extent cx="23291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2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0906F" id="Graphic 2" o:spid="_x0000_s1026" style="position:absolute;margin-left:106.35pt;margin-top:13pt;width:183.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" path="m,l2328721,e" filled="f" strokeweight=".22133mm">
                <v:path arrowok="t"/>
                <w10:wrap type="topAndBottom" anchorx="page"/>
              </v:shape>
            </w:pict>
          </mc:Fallback>
        </mc:AlternateContent>
      </w:r>
      <w:r>
        <w:rPr>
          <w:noProof/>
        </w:rPr>
        <mc:AlternateContent>
          <mc:Choice Requires="wps">
            <w:drawing>
              <wp:anchor distT="0" distB="0" distL="0" distR="0" simplePos="0" relativeHeight="251658241" behindDoc="1" locked="0" layoutInCell="1" allowOverlap="1" wp14:anchorId="0C7DC87F" wp14:editId="5081766B">
                <wp:simplePos x="0" y="0"/>
                <wp:positionH relativeFrom="page">
                  <wp:posOffset>4213225</wp:posOffset>
                </wp:positionH>
                <wp:positionV relativeFrom="paragraph">
                  <wp:posOffset>164894</wp:posOffset>
                </wp:positionV>
                <wp:extent cx="23291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721"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35DF9E" id="Graphic 3" o:spid="_x0000_s1026" style="position:absolute;margin-left:331.75pt;margin-top:13pt;width:183.4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" path="m,l2328721,e" filled="f" strokeweight=".22133mm">
                <v:path arrowok="t"/>
                <w10:wrap type="topAndBottom" anchorx="page"/>
              </v:shape>
            </w:pict>
          </mc:Fallback>
        </mc:AlternateContent>
      </w:r>
    </w:p>
    <w:p w14:paraId="5F7CE21D" w14:textId="77777777" w:rsidR="007A325C" w:rsidRDefault="008C24A5">
      <w:pPr>
        <w:pStyle w:val="BodyText"/>
        <w:tabs>
          <w:tab w:val="left" w:pos="5217"/>
        </w:tabs>
        <w:spacing w:before="168"/>
        <w:ind w:left="709"/>
      </w:pPr>
      <w:r>
        <w:t>[Name]</w:t>
      </w:r>
      <w:r>
        <w:tab/>
        <w:t>[Name]</w:t>
      </w:r>
    </w:p>
    <w:p w14:paraId="54FB6E3E" w14:textId="77777777" w:rsidR="007A325C" w:rsidRDefault="007A325C">
      <w:pPr>
        <w:pStyle w:val="BodyText"/>
      </w:pPr>
    </w:p>
    <w:p w14:paraId="4CC11617" w14:textId="77777777" w:rsidR="007A325C" w:rsidRDefault="007A325C">
      <w:pPr>
        <w:pStyle w:val="BodyText"/>
      </w:pPr>
    </w:p>
    <w:p w14:paraId="26795AD5" w14:textId="77777777" w:rsidR="007A325C" w:rsidRDefault="007A325C">
      <w:pPr>
        <w:pStyle w:val="BodyText"/>
      </w:pPr>
    </w:p>
    <w:p w14:paraId="189E5521" w14:textId="77777777" w:rsidR="007A325C" w:rsidRDefault="007A325C">
      <w:pPr>
        <w:pStyle w:val="BodyText"/>
        <w:spacing w:before="39"/>
      </w:pPr>
    </w:p>
    <w:p w14:paraId="0D348BDD" w14:textId="77777777" w:rsidR="007A325C" w:rsidRDefault="008C24A5">
      <w:pPr>
        <w:pStyle w:val="Heading2"/>
      </w:pPr>
      <w:r>
        <w:t>Appendices</w:t>
      </w:r>
    </w:p>
    <w:p w14:paraId="33E64B98" w14:textId="77777777" w:rsidR="007A325C" w:rsidRDefault="008C24A5">
      <w:pPr>
        <w:pStyle w:val="ListParagraph"/>
        <w:numPr>
          <w:ilvl w:val="0"/>
          <w:numId w:val="2"/>
        </w:numPr>
        <w:tabs>
          <w:tab w:val="left" w:pos="993"/>
        </w:tabs>
        <w:spacing w:before="166"/>
        <w:ind w:left="993" w:hanging="339"/>
        <w:rPr>
          <w:sz w:val="20"/>
        </w:rPr>
      </w:pPr>
      <w:r>
        <w:rPr>
          <w:sz w:val="20"/>
        </w:rPr>
        <w:t>General terms of use of the premises</w:t>
      </w:r>
    </w:p>
    <w:p w14:paraId="24EEC370" w14:textId="77777777" w:rsidR="007A325C" w:rsidRDefault="008C24A5">
      <w:pPr>
        <w:pStyle w:val="ListParagraph"/>
        <w:numPr>
          <w:ilvl w:val="0"/>
          <w:numId w:val="2"/>
        </w:numPr>
        <w:tabs>
          <w:tab w:val="left" w:pos="993"/>
        </w:tabs>
        <w:spacing w:before="46"/>
        <w:ind w:left="993" w:hanging="339"/>
        <w:rPr>
          <w:sz w:val="20"/>
        </w:rPr>
      </w:pPr>
      <w:r>
        <w:rPr>
          <w:sz w:val="20"/>
        </w:rPr>
        <w:t>The premises subject to the Agreement and the right to use the premises</w:t>
      </w:r>
    </w:p>
    <w:p w14:paraId="76CC6285" w14:textId="77777777" w:rsidR="007A325C" w:rsidRDefault="007A325C">
      <w:pPr>
        <w:pStyle w:val="ListParagraph"/>
        <w:rPr>
          <w:sz w:val="20"/>
        </w:rPr>
        <w:sectPr w:rsidR="007A325C">
          <w:pgSz w:w="11910" w:h="16840"/>
          <w:pgMar w:top="1920" w:right="1275" w:bottom="920" w:left="1417" w:header="0" w:footer="732" w:gutter="0"/>
          <w:cols w:space="708"/>
        </w:sectPr>
      </w:pPr>
    </w:p>
    <w:p w14:paraId="19EC896C" w14:textId="77777777" w:rsidR="007A325C" w:rsidRDefault="008C24A5">
      <w:pPr>
        <w:pStyle w:val="Heading2"/>
        <w:spacing w:before="188"/>
        <w:jc w:val="both"/>
      </w:pPr>
      <w:r>
        <w:lastRenderedPageBreak/>
        <w:t>Appendix 1. General terms of use of the premises</w:t>
      </w:r>
    </w:p>
    <w:p w14:paraId="2260A683" w14:textId="41F52D90" w:rsidR="007A325C" w:rsidRDefault="008C24A5">
      <w:pPr>
        <w:pStyle w:val="BodyText"/>
        <w:spacing w:before="166" w:line="288" w:lineRule="auto"/>
        <w:ind w:left="1" w:right="140"/>
        <w:jc w:val="both"/>
      </w:pPr>
      <w:r>
        <w:t xml:space="preserve">The general terms of use shall apply between the Grantor (Lessor) and the temporary Grantee (Lessee). The Lessee may be a natural person, a </w:t>
      </w:r>
      <w:proofErr w:type="gramStart"/>
      <w:r>
        <w:t>community</w:t>
      </w:r>
      <w:proofErr w:type="gramEnd"/>
      <w:r>
        <w:t xml:space="preserve"> or a company. By approving the general terms of use, the Lessee shall commit to both these general terms of use and the use instructions for the premises, which are available online on the Emy ry website at emy.fi/tilapilotti. Any use other than in accordance with the instructions </w:t>
      </w:r>
      <w:proofErr w:type="gramStart"/>
      <w:r>
        <w:t>is prohibited</w:t>
      </w:r>
      <w:proofErr w:type="gramEnd"/>
      <w:r>
        <w:t>.</w:t>
      </w:r>
    </w:p>
    <w:p w14:paraId="70E0C4DB" w14:textId="3858F022" w:rsidR="007A325C" w:rsidRDefault="008C24A5">
      <w:pPr>
        <w:pStyle w:val="Heading3"/>
        <w:numPr>
          <w:ilvl w:val="0"/>
          <w:numId w:val="1"/>
        </w:numPr>
        <w:tabs>
          <w:tab w:val="left" w:pos="220"/>
        </w:tabs>
        <w:ind w:left="220" w:hanging="219"/>
      </w:pPr>
      <w:r>
        <w:t>LEASE PERIOD</w:t>
      </w:r>
    </w:p>
    <w:p w14:paraId="79ECFA85" w14:textId="77777777" w:rsidR="007A325C" w:rsidRDefault="008C24A5">
      <w:pPr>
        <w:pStyle w:val="BodyText"/>
        <w:spacing w:before="166" w:line="288" w:lineRule="auto"/>
        <w:ind w:left="1" w:right="140"/>
        <w:jc w:val="both"/>
      </w:pPr>
      <w:r>
        <w:t xml:space="preserve">The leased premises are available to the Lessee during the period specified in the booking confirmation. The premises must </w:t>
      </w:r>
      <w:proofErr w:type="gramStart"/>
      <w:r>
        <w:t>be vacated</w:t>
      </w:r>
      <w:proofErr w:type="gramEnd"/>
      <w:r>
        <w:t xml:space="preserve"> by the end of the lease period at the latest. If the Lessee </w:t>
      </w:r>
      <w:proofErr w:type="gramStart"/>
      <w:r>
        <w:t>is required</w:t>
      </w:r>
      <w:proofErr w:type="gramEnd"/>
      <w:r>
        <w:t xml:space="preserve"> to clean the premises, this must </w:t>
      </w:r>
      <w:proofErr w:type="gramStart"/>
      <w:r>
        <w:t>be done</w:t>
      </w:r>
      <w:proofErr w:type="gramEnd"/>
      <w:r>
        <w:t xml:space="preserve"> before the expiry of the lease period.</w:t>
      </w:r>
    </w:p>
    <w:p w14:paraId="1353AEFD" w14:textId="5A5448D6" w:rsidR="007A325C" w:rsidRDefault="008C24A5">
      <w:pPr>
        <w:pStyle w:val="BodyText"/>
        <w:spacing w:before="121" w:line="288" w:lineRule="auto"/>
        <w:ind w:left="1" w:right="142"/>
        <w:jc w:val="both"/>
      </w:pPr>
      <w:r>
        <w:t>If the Lessee or persons belonging to the Lessee’s party have failed to vacate the premises at the end of the lease period, the Lessor has the right to refuse the party in question the use of the premises in the future.</w:t>
      </w:r>
    </w:p>
    <w:p w14:paraId="0C6CDE54" w14:textId="77777777" w:rsidR="007A325C" w:rsidRDefault="008C24A5">
      <w:pPr>
        <w:pStyle w:val="Heading3"/>
        <w:numPr>
          <w:ilvl w:val="0"/>
          <w:numId w:val="1"/>
        </w:numPr>
        <w:tabs>
          <w:tab w:val="left" w:pos="220"/>
        </w:tabs>
        <w:ind w:left="220" w:hanging="219"/>
      </w:pPr>
      <w:r>
        <w:t>LEASE TERMS</w:t>
      </w:r>
    </w:p>
    <w:p w14:paraId="4799FBC1" w14:textId="77777777" w:rsidR="007A325C" w:rsidRDefault="008C24A5">
      <w:pPr>
        <w:pStyle w:val="BodyText"/>
        <w:spacing w:before="166"/>
        <w:ind w:left="1"/>
        <w:jc w:val="both"/>
      </w:pPr>
      <w:r>
        <w:t>The Lessee must be of the age of majority.</w:t>
      </w:r>
    </w:p>
    <w:p w14:paraId="795C00A3" w14:textId="415F40E0" w:rsidR="007A325C" w:rsidRDefault="008C24A5">
      <w:pPr>
        <w:pStyle w:val="BodyText"/>
        <w:spacing w:before="166" w:line="288" w:lineRule="auto"/>
        <w:ind w:left="1" w:right="140"/>
        <w:jc w:val="both"/>
      </w:pPr>
      <w:r>
        <w:t xml:space="preserve">The maximum number of people specified for the premises may not </w:t>
      </w:r>
      <w:proofErr w:type="gramStart"/>
      <w:r>
        <w:t>be exceeded</w:t>
      </w:r>
      <w:proofErr w:type="gramEnd"/>
      <w:r>
        <w:t>. The Lessee must comply with the restrictions on audience members and participants set by the authorities and/or the Lessor in accordance with the rescue plan.</w:t>
      </w:r>
    </w:p>
    <w:p w14:paraId="59917223" w14:textId="3652BDCF" w:rsidR="007A325C" w:rsidRDefault="008C24A5">
      <w:pPr>
        <w:pStyle w:val="BodyText"/>
        <w:spacing w:before="120" w:line="288" w:lineRule="auto"/>
        <w:ind w:left="1" w:right="149"/>
        <w:jc w:val="both"/>
      </w:pPr>
      <w:r>
        <w:t xml:space="preserve">The lease includes repairs caused by normal wear and tear. The Lessee shall be responsible for any damage caused to the premises and its movable property that deviates from normal wear and tear. The Lessee shall </w:t>
      </w:r>
      <w:proofErr w:type="gramStart"/>
      <w:r>
        <w:t>be charged</w:t>
      </w:r>
      <w:proofErr w:type="gramEnd"/>
      <w:r>
        <w:t xml:space="preserve"> for any movable property lost during the lease period.</w:t>
      </w:r>
    </w:p>
    <w:p w14:paraId="3BD48B8C" w14:textId="77777777" w:rsidR="007A325C" w:rsidRDefault="008C24A5">
      <w:pPr>
        <w:pStyle w:val="Heading3"/>
        <w:numPr>
          <w:ilvl w:val="0"/>
          <w:numId w:val="1"/>
        </w:numPr>
        <w:tabs>
          <w:tab w:val="left" w:pos="220"/>
        </w:tabs>
        <w:ind w:left="220" w:hanging="219"/>
      </w:pPr>
      <w:r>
        <w:t>LESSEE’S RIGHTS AND OBLIGATIONS</w:t>
      </w:r>
    </w:p>
    <w:p w14:paraId="63FA43BD" w14:textId="7B3EEC45" w:rsidR="007A325C" w:rsidRDefault="008C24A5">
      <w:pPr>
        <w:pStyle w:val="BodyText"/>
        <w:spacing w:before="166" w:line="288" w:lineRule="auto"/>
        <w:ind w:left="1" w:right="142"/>
        <w:jc w:val="both"/>
      </w:pPr>
      <w:r>
        <w:t>The provisions of the General Terms of Use concerning the Lessee’s rights and obligations shall apply, as appropriate, also to parties employed by the Lessee’s organisation or belonging to the community and using the premises subject to the lease.</w:t>
      </w:r>
    </w:p>
    <w:p w14:paraId="13058740" w14:textId="77777777" w:rsidR="007A325C" w:rsidRDefault="008C24A5">
      <w:pPr>
        <w:pStyle w:val="BodyText"/>
        <w:spacing w:before="120"/>
        <w:ind w:left="1"/>
        <w:jc w:val="both"/>
      </w:pPr>
      <w:r>
        <w:t>The Lessee does not have the right to sublet the premises to a third party.</w:t>
      </w:r>
    </w:p>
    <w:p w14:paraId="562250B4" w14:textId="77777777" w:rsidR="007A325C" w:rsidRDefault="008C24A5">
      <w:pPr>
        <w:pStyle w:val="BodyText"/>
        <w:spacing w:before="166" w:line="288" w:lineRule="auto"/>
        <w:ind w:left="1" w:right="147"/>
        <w:jc w:val="both"/>
      </w:pPr>
      <w:r>
        <w:t xml:space="preserve">The content or nature of an event organised in the premises may not conflict with the law of Finland or be contrary to good taste. The use of the premises may not disturb other activities in the property, its residents, </w:t>
      </w:r>
      <w:proofErr w:type="gramStart"/>
      <w:r>
        <w:t>customers</w:t>
      </w:r>
      <w:proofErr w:type="gramEnd"/>
      <w:r>
        <w:t xml:space="preserve"> or users. Smoking </w:t>
      </w:r>
      <w:proofErr w:type="gramStart"/>
      <w:r>
        <w:t>is prohibited</w:t>
      </w:r>
      <w:proofErr w:type="gramEnd"/>
      <w:r>
        <w:t xml:space="preserve"> in the premises and in its immediate vicinity.</w:t>
      </w:r>
    </w:p>
    <w:p w14:paraId="7D7EFAE7" w14:textId="69A66809" w:rsidR="007A325C" w:rsidRDefault="008C24A5">
      <w:pPr>
        <w:pStyle w:val="BodyText"/>
        <w:spacing w:before="120" w:line="288" w:lineRule="auto"/>
        <w:ind w:left="1" w:right="140"/>
        <w:jc w:val="both"/>
      </w:pPr>
      <w:r>
        <w:t xml:space="preserve">The Lessee must commit to the intended use of the premises and may only </w:t>
      </w:r>
      <w:proofErr w:type="gramStart"/>
      <w:r>
        <w:t>carry out</w:t>
      </w:r>
      <w:proofErr w:type="gramEnd"/>
      <w:r>
        <w:t xml:space="preserve"> activities in the premises that comply with the intended use. As a rule, the activities organised in the premises must be non-commercial.</w:t>
      </w:r>
    </w:p>
    <w:p w14:paraId="0B6C773E" w14:textId="549C9A53" w:rsidR="007A325C" w:rsidRDefault="008C24A5">
      <w:pPr>
        <w:pStyle w:val="BodyText"/>
        <w:spacing w:before="121" w:line="288" w:lineRule="auto"/>
        <w:ind w:left="1" w:right="143"/>
        <w:jc w:val="both"/>
      </w:pPr>
      <w:r>
        <w:t xml:space="preserve">The Lessee </w:t>
      </w:r>
      <w:proofErr w:type="gramStart"/>
      <w:r>
        <w:t>is obliged</w:t>
      </w:r>
      <w:proofErr w:type="gramEnd"/>
      <w:r>
        <w:t xml:space="preserve"> to use the premises and the meeting technology, furniture, </w:t>
      </w:r>
      <w:proofErr w:type="gramStart"/>
      <w:r>
        <w:t>supplies</w:t>
      </w:r>
      <w:proofErr w:type="gramEnd"/>
      <w:r>
        <w:t xml:space="preserve"> and other movable property contained by them with care to ensure that they remain in the same condition after use as at the time of handover, except for normal wear and tear. Movable property may not </w:t>
      </w:r>
      <w:proofErr w:type="gramStart"/>
      <w:r>
        <w:t>be removed</w:t>
      </w:r>
      <w:proofErr w:type="gramEnd"/>
      <w:r>
        <w:t xml:space="preserve"> from the premises. The Lessee shall be liable for the condition of the movable property in the premises at the end of the lease period. The Lessee shall be liable to compensate for any items broken by the Lessee, up to the price of a new replacement item and any other costs related to its procurement.</w:t>
      </w:r>
    </w:p>
    <w:p w14:paraId="5B273ACC" w14:textId="77777777" w:rsidR="007A325C" w:rsidRDefault="007A325C">
      <w:pPr>
        <w:pStyle w:val="BodyText"/>
        <w:spacing w:line="288" w:lineRule="auto"/>
        <w:jc w:val="both"/>
        <w:sectPr w:rsidR="007A325C">
          <w:pgSz w:w="11910" w:h="16840"/>
          <w:pgMar w:top="1920" w:right="1275" w:bottom="920" w:left="1417" w:header="0" w:footer="732" w:gutter="0"/>
          <w:cols w:space="708"/>
        </w:sectPr>
      </w:pPr>
    </w:p>
    <w:p w14:paraId="0B078392" w14:textId="7D7260A5" w:rsidR="007A325C" w:rsidRDefault="008C24A5">
      <w:pPr>
        <w:pStyle w:val="Heading3"/>
        <w:numPr>
          <w:ilvl w:val="0"/>
          <w:numId w:val="1"/>
        </w:numPr>
        <w:tabs>
          <w:tab w:val="left" w:pos="220"/>
        </w:tabs>
        <w:spacing w:before="188"/>
        <w:ind w:left="220" w:hanging="219"/>
      </w:pPr>
      <w:r>
        <w:lastRenderedPageBreak/>
        <w:t>NOTIFICATION OBLIGATION</w:t>
      </w:r>
    </w:p>
    <w:p w14:paraId="3A4F3B40" w14:textId="4FC210D2" w:rsidR="007A325C" w:rsidRDefault="008C24A5">
      <w:pPr>
        <w:pStyle w:val="BodyText"/>
        <w:spacing w:before="166" w:line="288" w:lineRule="auto"/>
        <w:ind w:left="1" w:right="138"/>
        <w:jc w:val="both"/>
      </w:pPr>
      <w:r>
        <w:t xml:space="preserve">In the event of deficiencies in the premises or their outfitting, or a technical or other fault occurs in the equipment, the contact person for the premises must </w:t>
      </w:r>
      <w:proofErr w:type="gramStart"/>
      <w:r>
        <w:t>be notified</w:t>
      </w:r>
      <w:proofErr w:type="gramEnd"/>
      <w:r>
        <w:t xml:space="preserve"> without delay. The Lessee </w:t>
      </w:r>
      <w:proofErr w:type="gramStart"/>
      <w:r>
        <w:t>is also obliged</w:t>
      </w:r>
      <w:proofErr w:type="gramEnd"/>
      <w:r>
        <w:t xml:space="preserve"> to notify of any non-urgent problems or maintenance issues. If the Lessee neglects the aforementioned notification obligation, it is liable to compensate the Lessor for any damage caused.</w:t>
      </w:r>
    </w:p>
    <w:p w14:paraId="0CA0DD78" w14:textId="77777777" w:rsidR="007A325C" w:rsidRDefault="008C24A5">
      <w:pPr>
        <w:pStyle w:val="Heading3"/>
        <w:numPr>
          <w:ilvl w:val="0"/>
          <w:numId w:val="1"/>
        </w:numPr>
        <w:tabs>
          <w:tab w:val="left" w:pos="220"/>
        </w:tabs>
        <w:ind w:left="220" w:hanging="219"/>
      </w:pPr>
      <w:r>
        <w:t>LESSOR’S OBLIGATIONS</w:t>
      </w:r>
    </w:p>
    <w:p w14:paraId="125D088F" w14:textId="630C1636" w:rsidR="007A325C" w:rsidRDefault="008C24A5">
      <w:pPr>
        <w:pStyle w:val="BodyText"/>
        <w:spacing w:before="166" w:line="288" w:lineRule="auto"/>
        <w:ind w:left="1" w:right="141"/>
        <w:jc w:val="both"/>
      </w:pPr>
      <w:r>
        <w:t xml:space="preserve">The Lessor is responsible for ensuring that the premises and its movable property and outfitting are in such condition at the beginning of the lease period that they can </w:t>
      </w:r>
      <w:proofErr w:type="gramStart"/>
      <w:r>
        <w:t>be used</w:t>
      </w:r>
      <w:proofErr w:type="gramEnd"/>
      <w:r>
        <w:t xml:space="preserve"> for the purposes referred to in the Agreement. The Lessor may cancel the booking in the event of force majeure.</w:t>
      </w:r>
    </w:p>
    <w:p w14:paraId="161DFFC3" w14:textId="20DCF277" w:rsidR="007A325C" w:rsidRDefault="008C24A5">
      <w:pPr>
        <w:pStyle w:val="BodyText"/>
        <w:spacing w:before="121" w:line="288" w:lineRule="auto"/>
        <w:ind w:left="1" w:right="142"/>
        <w:jc w:val="both"/>
      </w:pPr>
      <w:r>
        <w:t>In the event of a technical fault or other defect in the equipment during the rental period, the Lessee shall have the right to demand a rent reduction corresponding to the defect. If the condition of the premises or its movable property and outfitting require</w:t>
      </w:r>
      <w:r w:rsidR="00467940">
        <w:t>s</w:t>
      </w:r>
      <w:r>
        <w:t xml:space="preserve"> it, the Lessee shall have the right to demand the termination of the Agreement. The Lessor shall not be liable for any direct or indirect damage that may result from the breakage of equipment and the interruption of the lease period.</w:t>
      </w:r>
    </w:p>
    <w:p w14:paraId="17E99CF5" w14:textId="365D7BBF" w:rsidR="007A325C" w:rsidRDefault="008C24A5">
      <w:pPr>
        <w:pStyle w:val="BodyText"/>
        <w:spacing w:before="120" w:line="288" w:lineRule="auto"/>
        <w:ind w:left="1" w:right="144"/>
        <w:jc w:val="both"/>
      </w:pPr>
      <w:r>
        <w:t xml:space="preserve">The Lessor’s liability for any damage caused by the breakage or defect of movable property to the Lessee, the Lessee’s assets or other persons </w:t>
      </w:r>
      <w:proofErr w:type="gramStart"/>
      <w:r>
        <w:t>is limited</w:t>
      </w:r>
      <w:proofErr w:type="gramEnd"/>
      <w:r>
        <w:t xml:space="preserve"> to the amount of the rent. This shall also apply if, at the start of the rental period, the premises or their equipment are not in a condition that allows the premises to </w:t>
      </w:r>
      <w:proofErr w:type="gramStart"/>
      <w:r>
        <w:t>be leased</w:t>
      </w:r>
      <w:proofErr w:type="gramEnd"/>
      <w:r>
        <w:t xml:space="preserve"> out.</w:t>
      </w:r>
    </w:p>
    <w:p w14:paraId="7837108F" w14:textId="77777777" w:rsidR="007A325C" w:rsidRDefault="008C24A5">
      <w:pPr>
        <w:pStyle w:val="BodyText"/>
        <w:spacing w:before="120"/>
        <w:ind w:left="1"/>
        <w:jc w:val="both"/>
      </w:pPr>
      <w:r>
        <w:t>The Lessor shall not be liable for any items left in the premises.</w:t>
      </w:r>
    </w:p>
    <w:p w14:paraId="73832892" w14:textId="77777777" w:rsidR="007A325C" w:rsidRDefault="008C24A5">
      <w:pPr>
        <w:pStyle w:val="Heading3"/>
        <w:numPr>
          <w:ilvl w:val="0"/>
          <w:numId w:val="1"/>
        </w:numPr>
        <w:tabs>
          <w:tab w:val="left" w:pos="220"/>
        </w:tabs>
        <w:spacing w:before="166"/>
        <w:ind w:left="220" w:hanging="219"/>
      </w:pPr>
      <w:r>
        <w:t>CANCELLATION OF THE BOOKING AND TERMINATION OF THE AGREEMENT</w:t>
      </w:r>
    </w:p>
    <w:p w14:paraId="09B8552A" w14:textId="2F772C38" w:rsidR="007A325C" w:rsidRDefault="008C24A5">
      <w:pPr>
        <w:pStyle w:val="BodyText"/>
        <w:spacing w:before="166" w:line="288" w:lineRule="auto"/>
        <w:ind w:left="1" w:right="139"/>
        <w:jc w:val="both"/>
      </w:pPr>
      <w:r>
        <w:t xml:space="preserve">The booking must </w:t>
      </w:r>
      <w:proofErr w:type="gramStart"/>
      <w:r>
        <w:t>be cancelled</w:t>
      </w:r>
      <w:proofErr w:type="gramEnd"/>
      <w:r>
        <w:t xml:space="preserve"> by email or by phone by contacting the contact person of the premises. When cancelling, the name of the property, the time of booking, and the details of the person making the booking must </w:t>
      </w:r>
      <w:proofErr w:type="gramStart"/>
      <w:r>
        <w:t>be provided</w:t>
      </w:r>
      <w:proofErr w:type="gramEnd"/>
      <w:r>
        <w:t xml:space="preserve">. The cancellation shall </w:t>
      </w:r>
      <w:proofErr w:type="gramStart"/>
      <w:r>
        <w:t>be regarded</w:t>
      </w:r>
      <w:proofErr w:type="gramEnd"/>
      <w:r>
        <w:t xml:space="preserve"> as having taken place at the time when information of it has reached the Lessor.</w:t>
      </w:r>
    </w:p>
    <w:p w14:paraId="7FA7E3ED" w14:textId="080B3E5B" w:rsidR="007A325C" w:rsidRDefault="008C24A5">
      <w:pPr>
        <w:pStyle w:val="BodyText"/>
        <w:spacing w:before="120" w:line="288" w:lineRule="auto"/>
        <w:ind w:left="1" w:right="143"/>
        <w:jc w:val="both"/>
      </w:pPr>
      <w:r>
        <w:t xml:space="preserve">The Lessor shall have the right to terminate the Agreement if it </w:t>
      </w:r>
      <w:proofErr w:type="gramStart"/>
      <w:r>
        <w:t>is found</w:t>
      </w:r>
      <w:proofErr w:type="gramEnd"/>
      <w:r>
        <w:t xml:space="preserve"> that the Lessee violates the general terms of use or the use instructions for the premises, or that the Lessee is unable to manage the premises and its movable property appropriately. If the booking must </w:t>
      </w:r>
      <w:proofErr w:type="gramStart"/>
      <w:r>
        <w:t>be cancelled</w:t>
      </w:r>
      <w:proofErr w:type="gramEnd"/>
      <w:r>
        <w:t xml:space="preserve"> due to a violation of the general terms of use or the instructions for using the premises or disruptive behaviour by the Lessee, the fee will not </w:t>
      </w:r>
      <w:proofErr w:type="gramStart"/>
      <w:r>
        <w:t>be refunded</w:t>
      </w:r>
      <w:proofErr w:type="gramEnd"/>
      <w:r>
        <w:t>.</w:t>
      </w:r>
    </w:p>
    <w:p w14:paraId="66DFF9B9" w14:textId="023DB4E2" w:rsidR="007A325C" w:rsidRDefault="008C24A5">
      <w:pPr>
        <w:pStyle w:val="BodyText"/>
        <w:spacing w:before="120" w:line="288" w:lineRule="auto"/>
        <w:ind w:left="1" w:right="143"/>
        <w:jc w:val="both"/>
      </w:pPr>
      <w:r>
        <w:t xml:space="preserve">If the use of the premises </w:t>
      </w:r>
      <w:proofErr w:type="gramStart"/>
      <w:r>
        <w:t>is prevented</w:t>
      </w:r>
      <w:proofErr w:type="gramEnd"/>
      <w:r>
        <w:t xml:space="preserve"> due to damage, the Agreement will </w:t>
      </w:r>
      <w:proofErr w:type="gramStart"/>
      <w:r>
        <w:t>be terminated</w:t>
      </w:r>
      <w:proofErr w:type="gramEnd"/>
      <w:r>
        <w:t xml:space="preserve"> after the Lessor has received notice of the damage, taking into account the Lessee's obligations and responsibilities under the Agreement.</w:t>
      </w:r>
    </w:p>
    <w:p w14:paraId="397C2D83" w14:textId="0FE46827" w:rsidR="007A325C" w:rsidRDefault="008C24A5">
      <w:pPr>
        <w:pStyle w:val="BodyText"/>
        <w:spacing w:before="120" w:line="288" w:lineRule="auto"/>
        <w:ind w:left="1" w:right="139"/>
        <w:jc w:val="both"/>
      </w:pPr>
      <w:r>
        <w:t xml:space="preserve">If the Lessor terminates the Agreement, the Lessee </w:t>
      </w:r>
      <w:proofErr w:type="gramStart"/>
      <w:r>
        <w:t>is obliged</w:t>
      </w:r>
      <w:proofErr w:type="gramEnd"/>
      <w:r>
        <w:t xml:space="preserve"> to hand over the premises to the Lessor without delay. If </w:t>
      </w:r>
      <w:proofErr w:type="gramStart"/>
      <w:r>
        <w:t>the Agreement is terminated by the Lessor</w:t>
      </w:r>
      <w:proofErr w:type="gramEnd"/>
      <w:r>
        <w:t xml:space="preserve">, the Lessee </w:t>
      </w:r>
      <w:proofErr w:type="gramStart"/>
      <w:r>
        <w:t>is entitled</w:t>
      </w:r>
      <w:proofErr w:type="gramEnd"/>
      <w:r>
        <w:t xml:space="preserve"> to a refund of all booking and rental fees paid. The Lessor has no further obligations regarding a cancellation due to the Lessor’s failure to make the premises available.</w:t>
      </w:r>
    </w:p>
    <w:p w14:paraId="6BEAC55E" w14:textId="77777777" w:rsidR="007A325C" w:rsidRDefault="008C24A5">
      <w:pPr>
        <w:pStyle w:val="Heading3"/>
        <w:numPr>
          <w:ilvl w:val="0"/>
          <w:numId w:val="1"/>
        </w:numPr>
        <w:tabs>
          <w:tab w:val="left" w:pos="220"/>
        </w:tabs>
        <w:spacing w:before="121"/>
        <w:ind w:left="220" w:hanging="219"/>
      </w:pPr>
      <w:r>
        <w:t>RESOLUTION OF DISPUTES</w:t>
      </w:r>
    </w:p>
    <w:p w14:paraId="28A28BA1" w14:textId="487C64A7" w:rsidR="007A325C" w:rsidRDefault="008C24A5">
      <w:pPr>
        <w:pStyle w:val="BodyText"/>
        <w:spacing w:before="166" w:line="288" w:lineRule="auto"/>
        <w:ind w:left="1" w:right="142"/>
        <w:jc w:val="both"/>
      </w:pPr>
      <w:r>
        <w:t xml:space="preserve">If the dispute cannot </w:t>
      </w:r>
      <w:proofErr w:type="gramStart"/>
      <w:r>
        <w:t>be resolved</w:t>
      </w:r>
      <w:proofErr w:type="gramEnd"/>
      <w:r>
        <w:t xml:space="preserve"> through negotiations between the Parties, Lessee may refer the matter to the Finnish Consumer and Competition Authority. If the dispute </w:t>
      </w:r>
      <w:proofErr w:type="gramStart"/>
      <w:r>
        <w:t>is brought</w:t>
      </w:r>
      <w:proofErr w:type="gramEnd"/>
      <w:r>
        <w:t xml:space="preserve"> before a court, the claim must </w:t>
      </w:r>
      <w:proofErr w:type="gramStart"/>
      <w:r>
        <w:t>be brought</w:t>
      </w:r>
      <w:proofErr w:type="gramEnd"/>
      <w:r>
        <w:t xml:space="preserve"> before the district court determined based on the location of the leased premises.</w:t>
      </w:r>
    </w:p>
    <w:p w14:paraId="7ED3694A" w14:textId="672E3541" w:rsidR="007A325C" w:rsidRDefault="008C24A5">
      <w:pPr>
        <w:pStyle w:val="BodyText"/>
        <w:spacing w:before="120" w:line="288" w:lineRule="auto"/>
        <w:ind w:left="1" w:right="141"/>
        <w:jc w:val="both"/>
      </w:pPr>
      <w:r>
        <w:t xml:space="preserve">In the event of a dispute arising from these terms of use, the Lessor and the Lessee shall always first attempt to resolve the dispute through negotiations. If the Parties fail to reach an agreement on the dispute, the matter shall </w:t>
      </w:r>
      <w:proofErr w:type="gramStart"/>
      <w:r>
        <w:t>be referred</w:t>
      </w:r>
      <w:proofErr w:type="gramEnd"/>
      <w:r>
        <w:t xml:space="preserve"> to the district court determined based on the location of the leased premises specified in the Agreement.</w:t>
      </w:r>
    </w:p>
    <w:p w14:paraId="0F7B38DE" w14:textId="77777777" w:rsidR="007A325C" w:rsidRDefault="007A325C">
      <w:pPr>
        <w:pStyle w:val="BodyText"/>
        <w:spacing w:line="288" w:lineRule="auto"/>
        <w:jc w:val="both"/>
        <w:sectPr w:rsidR="007A325C">
          <w:pgSz w:w="11910" w:h="16840"/>
          <w:pgMar w:top="1920" w:right="1275" w:bottom="920" w:left="1417" w:header="0" w:footer="732" w:gutter="0"/>
          <w:cols w:space="708"/>
        </w:sectPr>
      </w:pPr>
    </w:p>
    <w:p w14:paraId="05414F3B" w14:textId="77777777" w:rsidR="007A325C" w:rsidRDefault="007A325C">
      <w:pPr>
        <w:pStyle w:val="BodyText"/>
      </w:pPr>
    </w:p>
    <w:p w14:paraId="35892EDA" w14:textId="77777777" w:rsidR="007A325C" w:rsidRDefault="007A325C">
      <w:pPr>
        <w:pStyle w:val="BodyText"/>
        <w:spacing w:before="124"/>
      </w:pPr>
    </w:p>
    <w:p w14:paraId="6AD71F4F" w14:textId="77777777" w:rsidR="007A325C" w:rsidRDefault="008C24A5">
      <w:pPr>
        <w:pStyle w:val="Heading2"/>
      </w:pPr>
      <w:r>
        <w:t>Appendix 2. The premises subject to the Agreement and the right to use the premises</w:t>
      </w:r>
    </w:p>
    <w:p w14:paraId="59D909CA" w14:textId="77777777" w:rsidR="007A325C" w:rsidRDefault="007A325C">
      <w:pPr>
        <w:pStyle w:val="BodyText"/>
        <w:rPr>
          <w:b/>
        </w:rPr>
      </w:pPr>
    </w:p>
    <w:p w14:paraId="76598064" w14:textId="77777777" w:rsidR="007A325C" w:rsidRDefault="007A325C">
      <w:pPr>
        <w:pStyle w:val="BodyText"/>
        <w:spacing w:before="102"/>
        <w:rPr>
          <w:b/>
        </w:rPr>
      </w:pPr>
    </w:p>
    <w:p w14:paraId="629F7FC0" w14:textId="6285E765" w:rsidR="007A325C" w:rsidRDefault="008C24A5">
      <w:pPr>
        <w:pStyle w:val="BodyText"/>
        <w:spacing w:line="288" w:lineRule="auto"/>
        <w:ind w:left="1" w:right="145"/>
        <w:jc w:val="both"/>
      </w:pPr>
      <w:r>
        <w:t>The premises subject to the Agreement are located in Olari at Sammalkalliontie 5, 02210 Espoo, Finland.</w:t>
      </w:r>
    </w:p>
    <w:p w14:paraId="1B4F44B3" w14:textId="662703F0" w:rsidR="007A325C" w:rsidRDefault="008C24A5" w:rsidP="002E76D5">
      <w:pPr>
        <w:spacing w:before="120" w:line="288" w:lineRule="auto"/>
        <w:ind w:left="1" w:right="138"/>
        <w:jc w:val="both"/>
        <w:rPr>
          <w:i/>
        </w:rPr>
      </w:pPr>
      <w:r>
        <w:rPr>
          <w:i/>
          <w:sz w:val="20"/>
        </w:rPr>
        <w:t>The Grantee has the right to book the following premises for its use primarily from Monday to Sunday from 8:00 to 23:00. On the Emy ry website at emy.fi/tilapilotti is a booking calendar that shows the available and booked times. To book the premises, contact Tiina Pajula, Operations Coordinator at Emy ry, tel. +358 50 310 7982 or tiina.pajula@emy.fi.</w:t>
      </w:r>
    </w:p>
    <w:p w14:paraId="76232A92" w14:textId="77777777" w:rsidR="00D80BB7" w:rsidRDefault="00D80BB7">
      <w:pPr>
        <w:pStyle w:val="BodyText"/>
        <w:rPr>
          <w:i/>
        </w:rPr>
      </w:pPr>
    </w:p>
    <w:p w14:paraId="4B0B36C2" w14:textId="77777777" w:rsidR="007A325C" w:rsidRDefault="007A325C">
      <w:pPr>
        <w:pStyle w:val="BodyText"/>
        <w:spacing w:before="56"/>
        <w:rPr>
          <w:i/>
        </w:rPr>
      </w:pPr>
    </w:p>
    <w:p w14:paraId="08407F01" w14:textId="77777777" w:rsidR="007A325C" w:rsidRDefault="008C24A5">
      <w:pPr>
        <w:pStyle w:val="Heading2"/>
        <w:spacing w:before="1"/>
      </w:pPr>
      <w:r>
        <w:t>Premises:</w:t>
      </w:r>
    </w:p>
    <w:p w14:paraId="2D550AA1" w14:textId="77777777" w:rsidR="007A325C" w:rsidRDefault="007A325C">
      <w:pPr>
        <w:pStyle w:val="BodyText"/>
        <w:rPr>
          <w:b/>
        </w:rPr>
      </w:pPr>
    </w:p>
    <w:p w14:paraId="32857DFC" w14:textId="77777777" w:rsidR="007A325C" w:rsidRDefault="007A325C">
      <w:pPr>
        <w:pStyle w:val="BodyText"/>
        <w:spacing w:before="101"/>
        <w:rPr>
          <w:b/>
        </w:rPr>
      </w:pPr>
    </w:p>
    <w:p w14:paraId="463EE890" w14:textId="23DE63E0" w:rsidR="007A325C" w:rsidRDefault="00290721">
      <w:pPr>
        <w:pStyle w:val="BodyText"/>
        <w:spacing w:before="1"/>
        <w:ind w:left="1"/>
        <w:rPr>
          <w:b/>
        </w:rPr>
      </w:pPr>
      <w:r>
        <w:rPr>
          <w:b/>
        </w:rPr>
        <w:t>Olari Living Room on the ground floor (100 persons)</w:t>
      </w:r>
    </w:p>
    <w:p w14:paraId="32973437" w14:textId="77777777" w:rsidR="00E50A06" w:rsidRDefault="00E50A06">
      <w:pPr>
        <w:pStyle w:val="BodyText"/>
        <w:spacing w:before="1"/>
        <w:ind w:left="1"/>
        <w:rPr>
          <w:b/>
        </w:rPr>
      </w:pPr>
    </w:p>
    <w:p w14:paraId="017E6D58" w14:textId="77777777" w:rsidR="00E50A06" w:rsidRDefault="00E50A06" w:rsidP="004D00DE">
      <w:pPr>
        <w:pStyle w:val="BodyText"/>
        <w:spacing w:before="1"/>
        <w:ind w:left="1"/>
        <w:rPr>
          <w:b/>
        </w:rPr>
      </w:pPr>
    </w:p>
    <w:p w14:paraId="503E5CA1" w14:textId="3C9EC9EE" w:rsidR="00E64369" w:rsidRPr="00E37C12" w:rsidRDefault="005D1C16" w:rsidP="00E37C12">
      <w:pPr>
        <w:pStyle w:val="BodyText"/>
        <w:spacing w:before="1"/>
        <w:ind w:left="1"/>
        <w:rPr>
          <w:b/>
        </w:rPr>
      </w:pPr>
      <w:r>
        <w:rPr>
          <w:b/>
        </w:rPr>
        <w:t>Olari Living Room’s kitchen and upper section (10 persons)</w:t>
      </w:r>
    </w:p>
    <w:sectPr w:rsidR="00E64369" w:rsidRPr="00E37C12">
      <w:pgSz w:w="11910" w:h="16840"/>
      <w:pgMar w:top="1920" w:right="1275" w:bottom="920" w:left="1417" w:header="0" w:footer="73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4E5C5" w14:textId="77777777" w:rsidR="005B1168" w:rsidRDefault="005B1168">
      <w:r>
        <w:separator/>
      </w:r>
    </w:p>
  </w:endnote>
  <w:endnote w:type="continuationSeparator" w:id="0">
    <w:p w14:paraId="6A02128E" w14:textId="77777777" w:rsidR="005B1168" w:rsidRDefault="005B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93185" w14:textId="77777777" w:rsidR="007A325C" w:rsidRDefault="008C24A5">
    <w:pPr>
      <w:pStyle w:val="BodyText"/>
      <w:spacing w:line="14" w:lineRule="auto"/>
    </w:pPr>
    <w:r>
      <w:rPr>
        <w:noProof/>
      </w:rPr>
      <mc:AlternateContent>
        <mc:Choice Requires="wps">
          <w:drawing>
            <wp:anchor distT="0" distB="0" distL="0" distR="0" simplePos="0" relativeHeight="251658240" behindDoc="1" locked="0" layoutInCell="1" allowOverlap="1" wp14:anchorId="7B7827E1" wp14:editId="4B9ECA10">
              <wp:simplePos x="0" y="0"/>
              <wp:positionH relativeFrom="page">
                <wp:posOffset>3631057</wp:posOffset>
              </wp:positionH>
              <wp:positionV relativeFrom="page">
                <wp:posOffset>10088161</wp:posOffset>
              </wp:positionV>
              <wp:extent cx="27622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7005"/>
                      </a:xfrm>
                      <a:prstGeom prst="rect">
                        <a:avLst/>
                      </a:prstGeom>
                    </wps:spPr>
                    <wps:txbx>
                      <w:txbxContent>
                        <w:p w14:paraId="25BAB43C" w14:textId="77777777" w:rsidR="007A325C" w:rsidRDefault="008C24A5">
                          <w:pPr>
                            <w:pStyle w:val="BodyText"/>
                            <w:spacing w:before="12"/>
                            <w:ind w:left="60"/>
                          </w:pPr>
                          <w:r>
                            <w:fldChar w:fldCharType="begin"/>
                          </w:r>
                          <w:r>
                            <w:instrText xml:space="preserve"> PAGE </w:instrText>
                          </w:r>
                          <w:r>
                            <w:fldChar w:fldCharType="separate"/>
                          </w:r>
                          <w:r>
                            <w:t>2</w:t>
                          </w:r>
                          <w:r>
                            <w:fldChar w:fldCharType="end"/>
                          </w:r>
                          <w:r>
                            <w:t>(</w:t>
                          </w:r>
                          <w:fldSimple w:instr=" NUMPAGES ">
                            <w:r>
                              <w:t>6</w:t>
                            </w:r>
                          </w:fldSimple>
                          <w:r>
                            <w:t>)</w:t>
                          </w:r>
                        </w:p>
                      </w:txbxContent>
                    </wps:txbx>
                    <wps:bodyPr wrap="square" lIns="0" tIns="0" rIns="0" bIns="0" rtlCol="0">
                      <a:noAutofit/>
                    </wps:bodyPr>
                  </wps:wsp>
                </a:graphicData>
              </a:graphic>
            </wp:anchor>
          </w:drawing>
        </mc:Choice>
        <mc:Fallback>
          <w:pict>
            <v:shapetype w14:anchorId="7B7827E1" id="_x0000_t202" coordsize="21600,21600" o:spt="202" path="m,l,21600r21600,l21600,xe">
              <v:stroke joinstyle="miter"/>
              <v:path gradientshapeok="t" o:connecttype="rect"/>
            </v:shapetype>
            <v:shape id="Textbox 1" o:spid="_x0000_s1026" type="#_x0000_t202" style="position:absolute;margin-left:285.9pt;margin-top:794.35pt;width:21.75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" filled="f" stroked="f">
              <v:textbox inset="0,0,0,0">
                <w:txbxContent>
                  <w:p w14:paraId="25BAB43C" w14:textId="77777777" w:rsidR="007A325C" w:rsidRDefault="008C24A5">
                    <w:pPr>
                      <w:pStyle w:val="Leipteksti"/>
                      <w:spacing w:before="12"/>
                      <w:ind w:left="60"/>
                    </w:pPr>
                    <w:r>
                      <w:fldChar w:fldCharType="begin"/>
                    </w:r>
                    <w:r>
                      <w:instrText xml:space="preserve"> PAGE </w:instrText>
                    </w:r>
                    <w:r>
                      <w:fldChar w:fldCharType="separate"/>
                    </w:r>
                    <w:r>
                      <w:t>2</w:t>
                    </w:r>
                    <w:r>
                      <w:fldChar w:fldCharType="end"/>
                    </w:r>
                    <w:r>
                      <w:t xml:space="preserve">(</w:t>
                    </w:r>
                    <w:r>
                      <w:fldChar w:fldCharType="begin" w:dirty="true"/>
                    </w:r>
                    <w:r>
                      <w:instrText xml:space="preserve"> NUMPAGES </w:instrText>
                    </w:r>
                    <w:r>
                      <w:fldChar w:fldCharType="separate"/>
                    </w:r>
                    <w:r>
                      <w:t>6</w:t>
                    </w:r>
                    <w:r>
                      <w:fldChar w:fldCharType="end"/>
                    </w:r>
                    <w:r>
                      <w:t xml:space="preser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D767A" w14:textId="77777777" w:rsidR="005B1168" w:rsidRDefault="005B1168">
      <w:r>
        <w:separator/>
      </w:r>
    </w:p>
  </w:footnote>
  <w:footnote w:type="continuationSeparator" w:id="0">
    <w:p w14:paraId="73A94649" w14:textId="77777777" w:rsidR="005B1168" w:rsidRDefault="005B1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568B"/>
    <w:multiLevelType w:val="hybridMultilevel"/>
    <w:tmpl w:val="A0EE6D34"/>
    <w:lvl w:ilvl="0" w:tplc="F9A249D4">
      <w:start w:val="1"/>
      <w:numFmt w:val="decimal"/>
      <w:lvlText w:val="%1"/>
      <w:lvlJc w:val="left"/>
      <w:pPr>
        <w:ind w:left="709" w:hanging="708"/>
      </w:pPr>
      <w:rPr>
        <w:rFonts w:ascii="Arial" w:eastAsia="Arial" w:hAnsi="Arial" w:cs="Arial" w:hint="default"/>
        <w:b/>
        <w:bCs/>
        <w:i w:val="0"/>
        <w:iCs w:val="0"/>
        <w:spacing w:val="0"/>
        <w:w w:val="99"/>
        <w:sz w:val="20"/>
        <w:szCs w:val="20"/>
        <w:lang w:val="fi-FI" w:eastAsia="en-US" w:bidi="ar-SA"/>
      </w:rPr>
    </w:lvl>
    <w:lvl w:ilvl="1" w:tplc="A694F536">
      <w:start w:val="1"/>
      <w:numFmt w:val="decimal"/>
      <w:lvlText w:val="%2)"/>
      <w:lvlJc w:val="left"/>
      <w:pPr>
        <w:ind w:left="709" w:hanging="360"/>
      </w:pPr>
      <w:rPr>
        <w:rFonts w:ascii="Arial" w:eastAsia="Arial" w:hAnsi="Arial" w:cs="Arial" w:hint="default"/>
        <w:b w:val="0"/>
        <w:bCs w:val="0"/>
        <w:i w:val="0"/>
        <w:iCs w:val="0"/>
        <w:spacing w:val="-1"/>
        <w:w w:val="99"/>
        <w:sz w:val="20"/>
        <w:szCs w:val="20"/>
        <w:lang w:val="fi-FI" w:eastAsia="en-US" w:bidi="ar-SA"/>
      </w:rPr>
    </w:lvl>
    <w:lvl w:ilvl="2" w:tplc="9D30DB66">
      <w:numFmt w:val="bullet"/>
      <w:lvlText w:val="•"/>
      <w:lvlJc w:val="left"/>
      <w:pPr>
        <w:ind w:left="2402" w:hanging="360"/>
      </w:pPr>
      <w:rPr>
        <w:rFonts w:hint="default"/>
        <w:lang w:val="fi-FI" w:eastAsia="en-US" w:bidi="ar-SA"/>
      </w:rPr>
    </w:lvl>
    <w:lvl w:ilvl="3" w:tplc="5FA6DBD0">
      <w:numFmt w:val="bullet"/>
      <w:lvlText w:val="•"/>
      <w:lvlJc w:val="left"/>
      <w:pPr>
        <w:ind w:left="3254" w:hanging="360"/>
      </w:pPr>
      <w:rPr>
        <w:rFonts w:hint="default"/>
        <w:lang w:val="fi-FI" w:eastAsia="en-US" w:bidi="ar-SA"/>
      </w:rPr>
    </w:lvl>
    <w:lvl w:ilvl="4" w:tplc="47E0C776">
      <w:numFmt w:val="bullet"/>
      <w:lvlText w:val="•"/>
      <w:lvlJc w:val="left"/>
      <w:pPr>
        <w:ind w:left="4105" w:hanging="360"/>
      </w:pPr>
      <w:rPr>
        <w:rFonts w:hint="default"/>
        <w:lang w:val="fi-FI" w:eastAsia="en-US" w:bidi="ar-SA"/>
      </w:rPr>
    </w:lvl>
    <w:lvl w:ilvl="5" w:tplc="B70A9A26">
      <w:numFmt w:val="bullet"/>
      <w:lvlText w:val="•"/>
      <w:lvlJc w:val="left"/>
      <w:pPr>
        <w:ind w:left="4957" w:hanging="360"/>
      </w:pPr>
      <w:rPr>
        <w:rFonts w:hint="default"/>
        <w:lang w:val="fi-FI" w:eastAsia="en-US" w:bidi="ar-SA"/>
      </w:rPr>
    </w:lvl>
    <w:lvl w:ilvl="6" w:tplc="0A804CC8">
      <w:numFmt w:val="bullet"/>
      <w:lvlText w:val="•"/>
      <w:lvlJc w:val="left"/>
      <w:pPr>
        <w:ind w:left="5808" w:hanging="360"/>
      </w:pPr>
      <w:rPr>
        <w:rFonts w:hint="default"/>
        <w:lang w:val="fi-FI" w:eastAsia="en-US" w:bidi="ar-SA"/>
      </w:rPr>
    </w:lvl>
    <w:lvl w:ilvl="7" w:tplc="28361A5A">
      <w:numFmt w:val="bullet"/>
      <w:lvlText w:val="•"/>
      <w:lvlJc w:val="left"/>
      <w:pPr>
        <w:ind w:left="6660" w:hanging="360"/>
      </w:pPr>
      <w:rPr>
        <w:rFonts w:hint="default"/>
        <w:lang w:val="fi-FI" w:eastAsia="en-US" w:bidi="ar-SA"/>
      </w:rPr>
    </w:lvl>
    <w:lvl w:ilvl="8" w:tplc="3EB894D0">
      <w:numFmt w:val="bullet"/>
      <w:lvlText w:val="•"/>
      <w:lvlJc w:val="left"/>
      <w:pPr>
        <w:ind w:left="7511" w:hanging="360"/>
      </w:pPr>
      <w:rPr>
        <w:rFonts w:hint="default"/>
        <w:lang w:val="fi-FI" w:eastAsia="en-US" w:bidi="ar-SA"/>
      </w:rPr>
    </w:lvl>
  </w:abstractNum>
  <w:abstractNum w:abstractNumId="1" w15:restartNumberingAfterBreak="0">
    <w:nsid w:val="417B3BF8"/>
    <w:multiLevelType w:val="hybridMultilevel"/>
    <w:tmpl w:val="A4781BE2"/>
    <w:lvl w:ilvl="0" w:tplc="2308760E">
      <w:start w:val="1"/>
      <w:numFmt w:val="decimal"/>
      <w:lvlText w:val="%1."/>
      <w:lvlJc w:val="left"/>
      <w:pPr>
        <w:ind w:left="222" w:hanging="221"/>
      </w:pPr>
      <w:rPr>
        <w:rFonts w:ascii="Arial" w:eastAsia="Arial" w:hAnsi="Arial" w:cs="Arial" w:hint="default"/>
        <w:b w:val="0"/>
        <w:bCs w:val="0"/>
        <w:i w:val="0"/>
        <w:iCs w:val="0"/>
        <w:spacing w:val="0"/>
        <w:w w:val="99"/>
        <w:sz w:val="20"/>
        <w:szCs w:val="20"/>
        <w:lang w:val="fi-FI" w:eastAsia="en-US" w:bidi="ar-SA"/>
      </w:rPr>
    </w:lvl>
    <w:lvl w:ilvl="1" w:tplc="57082550">
      <w:numFmt w:val="bullet"/>
      <w:lvlText w:val="•"/>
      <w:lvlJc w:val="left"/>
      <w:pPr>
        <w:ind w:left="1119" w:hanging="221"/>
      </w:pPr>
      <w:rPr>
        <w:rFonts w:hint="default"/>
        <w:lang w:val="fi-FI" w:eastAsia="en-US" w:bidi="ar-SA"/>
      </w:rPr>
    </w:lvl>
    <w:lvl w:ilvl="2" w:tplc="C55ABC7A">
      <w:numFmt w:val="bullet"/>
      <w:lvlText w:val="•"/>
      <w:lvlJc w:val="left"/>
      <w:pPr>
        <w:ind w:left="2018" w:hanging="221"/>
      </w:pPr>
      <w:rPr>
        <w:rFonts w:hint="default"/>
        <w:lang w:val="fi-FI" w:eastAsia="en-US" w:bidi="ar-SA"/>
      </w:rPr>
    </w:lvl>
    <w:lvl w:ilvl="3" w:tplc="46B289BA">
      <w:numFmt w:val="bullet"/>
      <w:lvlText w:val="•"/>
      <w:lvlJc w:val="left"/>
      <w:pPr>
        <w:ind w:left="2918" w:hanging="221"/>
      </w:pPr>
      <w:rPr>
        <w:rFonts w:hint="default"/>
        <w:lang w:val="fi-FI" w:eastAsia="en-US" w:bidi="ar-SA"/>
      </w:rPr>
    </w:lvl>
    <w:lvl w:ilvl="4" w:tplc="47E815D6">
      <w:numFmt w:val="bullet"/>
      <w:lvlText w:val="•"/>
      <w:lvlJc w:val="left"/>
      <w:pPr>
        <w:ind w:left="3817" w:hanging="221"/>
      </w:pPr>
      <w:rPr>
        <w:rFonts w:hint="default"/>
        <w:lang w:val="fi-FI" w:eastAsia="en-US" w:bidi="ar-SA"/>
      </w:rPr>
    </w:lvl>
    <w:lvl w:ilvl="5" w:tplc="F724E55A">
      <w:numFmt w:val="bullet"/>
      <w:lvlText w:val="•"/>
      <w:lvlJc w:val="left"/>
      <w:pPr>
        <w:ind w:left="4717" w:hanging="221"/>
      </w:pPr>
      <w:rPr>
        <w:rFonts w:hint="default"/>
        <w:lang w:val="fi-FI" w:eastAsia="en-US" w:bidi="ar-SA"/>
      </w:rPr>
    </w:lvl>
    <w:lvl w:ilvl="6" w:tplc="6F78AB88">
      <w:numFmt w:val="bullet"/>
      <w:lvlText w:val="•"/>
      <w:lvlJc w:val="left"/>
      <w:pPr>
        <w:ind w:left="5616" w:hanging="221"/>
      </w:pPr>
      <w:rPr>
        <w:rFonts w:hint="default"/>
        <w:lang w:val="fi-FI" w:eastAsia="en-US" w:bidi="ar-SA"/>
      </w:rPr>
    </w:lvl>
    <w:lvl w:ilvl="7" w:tplc="FB2EA1AC">
      <w:numFmt w:val="bullet"/>
      <w:lvlText w:val="•"/>
      <w:lvlJc w:val="left"/>
      <w:pPr>
        <w:ind w:left="6516" w:hanging="221"/>
      </w:pPr>
      <w:rPr>
        <w:rFonts w:hint="default"/>
        <w:lang w:val="fi-FI" w:eastAsia="en-US" w:bidi="ar-SA"/>
      </w:rPr>
    </w:lvl>
    <w:lvl w:ilvl="8" w:tplc="B4140CBE">
      <w:numFmt w:val="bullet"/>
      <w:lvlText w:val="•"/>
      <w:lvlJc w:val="left"/>
      <w:pPr>
        <w:ind w:left="7415" w:hanging="221"/>
      </w:pPr>
      <w:rPr>
        <w:rFonts w:hint="default"/>
        <w:lang w:val="fi-FI" w:eastAsia="en-US" w:bidi="ar-SA"/>
      </w:rPr>
    </w:lvl>
  </w:abstractNum>
  <w:abstractNum w:abstractNumId="2" w15:restartNumberingAfterBreak="0">
    <w:nsid w:val="6F5608EB"/>
    <w:multiLevelType w:val="hybridMultilevel"/>
    <w:tmpl w:val="7E9A3DB2"/>
    <w:lvl w:ilvl="0" w:tplc="24260B26">
      <w:start w:val="1"/>
      <w:numFmt w:val="decimal"/>
      <w:lvlText w:val="%1."/>
      <w:lvlJc w:val="left"/>
      <w:pPr>
        <w:ind w:left="995" w:hanging="341"/>
      </w:pPr>
      <w:rPr>
        <w:rFonts w:ascii="Arial" w:eastAsia="Arial" w:hAnsi="Arial" w:cs="Arial" w:hint="default"/>
        <w:b w:val="0"/>
        <w:bCs w:val="0"/>
        <w:i w:val="0"/>
        <w:iCs w:val="0"/>
        <w:spacing w:val="-1"/>
        <w:w w:val="99"/>
        <w:sz w:val="20"/>
        <w:szCs w:val="20"/>
        <w:lang w:val="fi-FI" w:eastAsia="en-US" w:bidi="ar-SA"/>
      </w:rPr>
    </w:lvl>
    <w:lvl w:ilvl="1" w:tplc="1BBA2864">
      <w:numFmt w:val="bullet"/>
      <w:lvlText w:val="•"/>
      <w:lvlJc w:val="left"/>
      <w:pPr>
        <w:ind w:left="1821" w:hanging="341"/>
      </w:pPr>
      <w:rPr>
        <w:rFonts w:hint="default"/>
        <w:lang w:val="fi-FI" w:eastAsia="en-US" w:bidi="ar-SA"/>
      </w:rPr>
    </w:lvl>
    <w:lvl w:ilvl="2" w:tplc="EB26A412">
      <w:numFmt w:val="bullet"/>
      <w:lvlText w:val="•"/>
      <w:lvlJc w:val="left"/>
      <w:pPr>
        <w:ind w:left="2642" w:hanging="341"/>
      </w:pPr>
      <w:rPr>
        <w:rFonts w:hint="default"/>
        <w:lang w:val="fi-FI" w:eastAsia="en-US" w:bidi="ar-SA"/>
      </w:rPr>
    </w:lvl>
    <w:lvl w:ilvl="3" w:tplc="C64E149E">
      <w:numFmt w:val="bullet"/>
      <w:lvlText w:val="•"/>
      <w:lvlJc w:val="left"/>
      <w:pPr>
        <w:ind w:left="3464" w:hanging="341"/>
      </w:pPr>
      <w:rPr>
        <w:rFonts w:hint="default"/>
        <w:lang w:val="fi-FI" w:eastAsia="en-US" w:bidi="ar-SA"/>
      </w:rPr>
    </w:lvl>
    <w:lvl w:ilvl="4" w:tplc="3B64B3C0">
      <w:numFmt w:val="bullet"/>
      <w:lvlText w:val="•"/>
      <w:lvlJc w:val="left"/>
      <w:pPr>
        <w:ind w:left="4285" w:hanging="341"/>
      </w:pPr>
      <w:rPr>
        <w:rFonts w:hint="default"/>
        <w:lang w:val="fi-FI" w:eastAsia="en-US" w:bidi="ar-SA"/>
      </w:rPr>
    </w:lvl>
    <w:lvl w:ilvl="5" w:tplc="54ACDBBC">
      <w:numFmt w:val="bullet"/>
      <w:lvlText w:val="•"/>
      <w:lvlJc w:val="left"/>
      <w:pPr>
        <w:ind w:left="5107" w:hanging="341"/>
      </w:pPr>
      <w:rPr>
        <w:rFonts w:hint="default"/>
        <w:lang w:val="fi-FI" w:eastAsia="en-US" w:bidi="ar-SA"/>
      </w:rPr>
    </w:lvl>
    <w:lvl w:ilvl="6" w:tplc="4E7C6A86">
      <w:numFmt w:val="bullet"/>
      <w:lvlText w:val="•"/>
      <w:lvlJc w:val="left"/>
      <w:pPr>
        <w:ind w:left="5928" w:hanging="341"/>
      </w:pPr>
      <w:rPr>
        <w:rFonts w:hint="default"/>
        <w:lang w:val="fi-FI" w:eastAsia="en-US" w:bidi="ar-SA"/>
      </w:rPr>
    </w:lvl>
    <w:lvl w:ilvl="7" w:tplc="F17830F6">
      <w:numFmt w:val="bullet"/>
      <w:lvlText w:val="•"/>
      <w:lvlJc w:val="left"/>
      <w:pPr>
        <w:ind w:left="6750" w:hanging="341"/>
      </w:pPr>
      <w:rPr>
        <w:rFonts w:hint="default"/>
        <w:lang w:val="fi-FI" w:eastAsia="en-US" w:bidi="ar-SA"/>
      </w:rPr>
    </w:lvl>
    <w:lvl w:ilvl="8" w:tplc="B4D2666C">
      <w:numFmt w:val="bullet"/>
      <w:lvlText w:val="•"/>
      <w:lvlJc w:val="left"/>
      <w:pPr>
        <w:ind w:left="7571" w:hanging="341"/>
      </w:pPr>
      <w:rPr>
        <w:rFonts w:hint="default"/>
        <w:lang w:val="fi-FI" w:eastAsia="en-US" w:bidi="ar-SA"/>
      </w:rPr>
    </w:lvl>
  </w:abstractNum>
  <w:num w:numId="1" w16cid:durableId="1016732568">
    <w:abstractNumId w:val="1"/>
  </w:num>
  <w:num w:numId="2" w16cid:durableId="1278561955">
    <w:abstractNumId w:val="2"/>
  </w:num>
  <w:num w:numId="3" w16cid:durableId="183463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W2NDc0NzI1M7UwNzFX0lEKTi0uzszPAykwrAUAsl6zQSwAAAA="/>
  </w:docVars>
  <w:rsids>
    <w:rsidRoot w:val="007A325C"/>
    <w:rsid w:val="00022C8D"/>
    <w:rsid w:val="00033B24"/>
    <w:rsid w:val="00034E41"/>
    <w:rsid w:val="0006020B"/>
    <w:rsid w:val="00076222"/>
    <w:rsid w:val="0009613A"/>
    <w:rsid w:val="000B4825"/>
    <w:rsid w:val="000C2611"/>
    <w:rsid w:val="001057B7"/>
    <w:rsid w:val="0010615F"/>
    <w:rsid w:val="001113C8"/>
    <w:rsid w:val="00115522"/>
    <w:rsid w:val="001349C6"/>
    <w:rsid w:val="00146C78"/>
    <w:rsid w:val="00173229"/>
    <w:rsid w:val="001817C2"/>
    <w:rsid w:val="00185306"/>
    <w:rsid w:val="00193B47"/>
    <w:rsid w:val="00195AB9"/>
    <w:rsid w:val="001A0CB2"/>
    <w:rsid w:val="001B5C2A"/>
    <w:rsid w:val="001C2257"/>
    <w:rsid w:val="001D4202"/>
    <w:rsid w:val="002217FF"/>
    <w:rsid w:val="0022787B"/>
    <w:rsid w:val="0027326C"/>
    <w:rsid w:val="00290721"/>
    <w:rsid w:val="00294152"/>
    <w:rsid w:val="002B1E29"/>
    <w:rsid w:val="002C06E7"/>
    <w:rsid w:val="002E76D5"/>
    <w:rsid w:val="002F1A9F"/>
    <w:rsid w:val="002F25AD"/>
    <w:rsid w:val="00366B25"/>
    <w:rsid w:val="00370805"/>
    <w:rsid w:val="00377D4A"/>
    <w:rsid w:val="00383A11"/>
    <w:rsid w:val="003A1D97"/>
    <w:rsid w:val="003A4EC1"/>
    <w:rsid w:val="003B2292"/>
    <w:rsid w:val="003E6EBE"/>
    <w:rsid w:val="00430583"/>
    <w:rsid w:val="004371D1"/>
    <w:rsid w:val="00444B33"/>
    <w:rsid w:val="00446A50"/>
    <w:rsid w:val="00467940"/>
    <w:rsid w:val="0048255C"/>
    <w:rsid w:val="00493939"/>
    <w:rsid w:val="004B3FA0"/>
    <w:rsid w:val="004B7F1C"/>
    <w:rsid w:val="004D00DE"/>
    <w:rsid w:val="005100D0"/>
    <w:rsid w:val="00545861"/>
    <w:rsid w:val="0057624B"/>
    <w:rsid w:val="005B1168"/>
    <w:rsid w:val="005D1C16"/>
    <w:rsid w:val="005E4106"/>
    <w:rsid w:val="005E59EB"/>
    <w:rsid w:val="00605AF8"/>
    <w:rsid w:val="00607BE9"/>
    <w:rsid w:val="006153E2"/>
    <w:rsid w:val="0064441B"/>
    <w:rsid w:val="00650646"/>
    <w:rsid w:val="006803B1"/>
    <w:rsid w:val="0068278C"/>
    <w:rsid w:val="006829CC"/>
    <w:rsid w:val="006A24E4"/>
    <w:rsid w:val="006B75A3"/>
    <w:rsid w:val="006E25A4"/>
    <w:rsid w:val="00703905"/>
    <w:rsid w:val="00707DBD"/>
    <w:rsid w:val="00727531"/>
    <w:rsid w:val="0073268C"/>
    <w:rsid w:val="00772B8C"/>
    <w:rsid w:val="007906E7"/>
    <w:rsid w:val="007A325C"/>
    <w:rsid w:val="007A51ED"/>
    <w:rsid w:val="007E61F8"/>
    <w:rsid w:val="00807B8C"/>
    <w:rsid w:val="0082056A"/>
    <w:rsid w:val="00827A8F"/>
    <w:rsid w:val="0083199F"/>
    <w:rsid w:val="008472BB"/>
    <w:rsid w:val="00854002"/>
    <w:rsid w:val="00874B28"/>
    <w:rsid w:val="008A399A"/>
    <w:rsid w:val="008C24A5"/>
    <w:rsid w:val="008C38E6"/>
    <w:rsid w:val="008D458A"/>
    <w:rsid w:val="009159AA"/>
    <w:rsid w:val="00924476"/>
    <w:rsid w:val="00952A5B"/>
    <w:rsid w:val="0096535F"/>
    <w:rsid w:val="00973EDC"/>
    <w:rsid w:val="009763D1"/>
    <w:rsid w:val="00990589"/>
    <w:rsid w:val="009C3B7B"/>
    <w:rsid w:val="009C6170"/>
    <w:rsid w:val="009E59CA"/>
    <w:rsid w:val="00A23571"/>
    <w:rsid w:val="00A54032"/>
    <w:rsid w:val="00A605DB"/>
    <w:rsid w:val="00A707A9"/>
    <w:rsid w:val="00A75F66"/>
    <w:rsid w:val="00AB2DF7"/>
    <w:rsid w:val="00AD1152"/>
    <w:rsid w:val="00AD2378"/>
    <w:rsid w:val="00AD4732"/>
    <w:rsid w:val="00AE7545"/>
    <w:rsid w:val="00AF0304"/>
    <w:rsid w:val="00AF13E3"/>
    <w:rsid w:val="00AF1BB0"/>
    <w:rsid w:val="00AF4CAA"/>
    <w:rsid w:val="00AF60BD"/>
    <w:rsid w:val="00B06220"/>
    <w:rsid w:val="00B33FE8"/>
    <w:rsid w:val="00B80D15"/>
    <w:rsid w:val="00B949DA"/>
    <w:rsid w:val="00BA7A95"/>
    <w:rsid w:val="00BB30A3"/>
    <w:rsid w:val="00BD23F6"/>
    <w:rsid w:val="00C075D3"/>
    <w:rsid w:val="00C469DB"/>
    <w:rsid w:val="00C60858"/>
    <w:rsid w:val="00C612E6"/>
    <w:rsid w:val="00C67A6C"/>
    <w:rsid w:val="00C951F6"/>
    <w:rsid w:val="00C978C9"/>
    <w:rsid w:val="00CF3B53"/>
    <w:rsid w:val="00D01427"/>
    <w:rsid w:val="00D209BF"/>
    <w:rsid w:val="00D31EA1"/>
    <w:rsid w:val="00D4696C"/>
    <w:rsid w:val="00D7175C"/>
    <w:rsid w:val="00D76522"/>
    <w:rsid w:val="00D80BB7"/>
    <w:rsid w:val="00D9135D"/>
    <w:rsid w:val="00DB0B33"/>
    <w:rsid w:val="00DBE993"/>
    <w:rsid w:val="00DC333A"/>
    <w:rsid w:val="00DD5B80"/>
    <w:rsid w:val="00DF21EA"/>
    <w:rsid w:val="00E2108A"/>
    <w:rsid w:val="00E34856"/>
    <w:rsid w:val="00E37C12"/>
    <w:rsid w:val="00E45411"/>
    <w:rsid w:val="00E50A06"/>
    <w:rsid w:val="00E61230"/>
    <w:rsid w:val="00E64369"/>
    <w:rsid w:val="00E748C6"/>
    <w:rsid w:val="00E80DCC"/>
    <w:rsid w:val="00E83E1E"/>
    <w:rsid w:val="00EB374D"/>
    <w:rsid w:val="00EC2B6B"/>
    <w:rsid w:val="00EF1295"/>
    <w:rsid w:val="00F0297B"/>
    <w:rsid w:val="00F0F1C8"/>
    <w:rsid w:val="00F177A6"/>
    <w:rsid w:val="00F465B0"/>
    <w:rsid w:val="00F553CC"/>
    <w:rsid w:val="00F637DD"/>
    <w:rsid w:val="00F75B33"/>
    <w:rsid w:val="00F83CD5"/>
    <w:rsid w:val="00F86407"/>
    <w:rsid w:val="00FC0474"/>
    <w:rsid w:val="00FD0FFD"/>
    <w:rsid w:val="00FD1240"/>
    <w:rsid w:val="0A8CE91B"/>
    <w:rsid w:val="0BAE495C"/>
    <w:rsid w:val="0F1533ED"/>
    <w:rsid w:val="156985D9"/>
    <w:rsid w:val="1719ED33"/>
    <w:rsid w:val="21A3D09C"/>
    <w:rsid w:val="2C31FAB0"/>
    <w:rsid w:val="3B90191B"/>
    <w:rsid w:val="3BDEF01E"/>
    <w:rsid w:val="3DF94EE4"/>
    <w:rsid w:val="3F595423"/>
    <w:rsid w:val="452DA59C"/>
    <w:rsid w:val="4D15009D"/>
    <w:rsid w:val="4D798FB6"/>
    <w:rsid w:val="4FE650F8"/>
    <w:rsid w:val="510A6CFE"/>
    <w:rsid w:val="5879D389"/>
    <w:rsid w:val="58B408EC"/>
    <w:rsid w:val="595798C1"/>
    <w:rsid w:val="5C56D305"/>
    <w:rsid w:val="61E5F655"/>
    <w:rsid w:val="6646A262"/>
    <w:rsid w:val="74CD0500"/>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1C8D"/>
  <w15:docId w15:val="{658B850E-B448-4796-9028-C740E0E61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09" w:hanging="708"/>
      <w:outlineLvl w:val="0"/>
    </w:pPr>
    <w:rPr>
      <w:b/>
      <w:bCs/>
      <w:sz w:val="20"/>
      <w:szCs w:val="20"/>
    </w:rPr>
  </w:style>
  <w:style w:type="paragraph" w:styleId="Heading2">
    <w:name w:val="heading 2"/>
    <w:basedOn w:val="Normal"/>
    <w:uiPriority w:val="9"/>
    <w:unhideWhenUsed/>
    <w:qFormat/>
    <w:pPr>
      <w:ind w:left="1"/>
      <w:outlineLvl w:val="1"/>
    </w:pPr>
    <w:rPr>
      <w:b/>
      <w:bCs/>
      <w:sz w:val="20"/>
      <w:szCs w:val="20"/>
    </w:rPr>
  </w:style>
  <w:style w:type="paragraph" w:styleId="Heading3">
    <w:name w:val="heading 3"/>
    <w:basedOn w:val="Normal"/>
    <w:uiPriority w:val="9"/>
    <w:unhideWhenUsed/>
    <w:qFormat/>
    <w:pPr>
      <w:spacing w:before="120"/>
      <w:ind w:left="220" w:hanging="219"/>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09" w:hanging="708"/>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06220"/>
    <w:rPr>
      <w:sz w:val="16"/>
      <w:szCs w:val="16"/>
    </w:rPr>
  </w:style>
  <w:style w:type="paragraph" w:styleId="CommentText">
    <w:name w:val="annotation text"/>
    <w:basedOn w:val="Normal"/>
    <w:link w:val="CommentTextChar"/>
    <w:uiPriority w:val="99"/>
    <w:unhideWhenUsed/>
    <w:rsid w:val="00B06220"/>
    <w:rPr>
      <w:sz w:val="20"/>
      <w:szCs w:val="20"/>
    </w:rPr>
  </w:style>
  <w:style w:type="character" w:customStyle="1" w:styleId="CommentTextChar">
    <w:name w:val="Comment Text Char"/>
    <w:basedOn w:val="DefaultParagraphFont"/>
    <w:link w:val="CommentText"/>
    <w:uiPriority w:val="99"/>
    <w:rsid w:val="00B06220"/>
    <w:rPr>
      <w:rFonts w:ascii="Arial" w:eastAsia="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B06220"/>
    <w:rPr>
      <w:b/>
      <w:bCs/>
    </w:rPr>
  </w:style>
  <w:style w:type="character" w:customStyle="1" w:styleId="CommentSubjectChar">
    <w:name w:val="Comment Subject Char"/>
    <w:basedOn w:val="CommentTextChar"/>
    <w:link w:val="CommentSubject"/>
    <w:uiPriority w:val="99"/>
    <w:semiHidden/>
    <w:rsid w:val="00B06220"/>
    <w:rPr>
      <w:rFonts w:ascii="Arial" w:eastAsia="Arial" w:hAnsi="Arial" w:cs="Arial"/>
      <w:b/>
      <w:bCs/>
      <w:sz w:val="20"/>
      <w:szCs w:val="20"/>
      <w:lang w:val="en-GB"/>
    </w:rPr>
  </w:style>
  <w:style w:type="paragraph" w:styleId="Header">
    <w:name w:val="header"/>
    <w:basedOn w:val="Normal"/>
    <w:link w:val="HeaderChar"/>
    <w:uiPriority w:val="99"/>
    <w:semiHidden/>
    <w:unhideWhenUsed/>
    <w:rsid w:val="006B75A3"/>
    <w:pPr>
      <w:tabs>
        <w:tab w:val="center" w:pos="4819"/>
        <w:tab w:val="right" w:pos="9638"/>
      </w:tabs>
    </w:pPr>
  </w:style>
  <w:style w:type="character" w:customStyle="1" w:styleId="HeaderChar">
    <w:name w:val="Header Char"/>
    <w:basedOn w:val="DefaultParagraphFont"/>
    <w:link w:val="Header"/>
    <w:uiPriority w:val="99"/>
    <w:semiHidden/>
    <w:rsid w:val="006B75A3"/>
    <w:rPr>
      <w:rFonts w:ascii="Arial" w:eastAsia="Arial" w:hAnsi="Arial" w:cs="Arial"/>
      <w:lang w:val="en-GB"/>
    </w:rPr>
  </w:style>
  <w:style w:type="paragraph" w:styleId="Footer">
    <w:name w:val="footer"/>
    <w:basedOn w:val="Normal"/>
    <w:link w:val="FooterChar"/>
    <w:uiPriority w:val="99"/>
    <w:semiHidden/>
    <w:unhideWhenUsed/>
    <w:rsid w:val="006B75A3"/>
    <w:pPr>
      <w:tabs>
        <w:tab w:val="center" w:pos="4819"/>
        <w:tab w:val="right" w:pos="9638"/>
      </w:tabs>
    </w:pPr>
  </w:style>
  <w:style w:type="character" w:customStyle="1" w:styleId="FooterChar">
    <w:name w:val="Footer Char"/>
    <w:basedOn w:val="DefaultParagraphFont"/>
    <w:link w:val="Footer"/>
    <w:uiPriority w:val="99"/>
    <w:semiHidden/>
    <w:rsid w:val="006B75A3"/>
    <w:rPr>
      <w:rFonts w:ascii="Arial" w:eastAsia="Arial" w:hAnsi="Arial" w:cs="Arial"/>
      <w:lang w:val="en-GB"/>
    </w:rPr>
  </w:style>
  <w:style w:type="table" w:customStyle="1" w:styleId="TableNormal1">
    <w:name w:val="Table Normal1"/>
    <w:uiPriority w:val="2"/>
    <w:semiHidden/>
    <w:unhideWhenUsed/>
    <w:qFormat/>
    <w:rsid w:val="0064441B"/>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4fadcb-400c-4559-9c71-edb0927f8867" xsi:nil="true"/>
    <lcf76f155ced4ddcb4097134ff3c332f xmlns="b015cc2e-c8af-42e2-9308-98d8ef6010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4385AF2CD114CE4683A5103DA2616913" ma:contentTypeVersion="15" ma:contentTypeDescription="Luo uusi asiakirja." ma:contentTypeScope="" ma:versionID="a497dc9557216f039db7810837eea755">
  <xsd:schema xmlns:xsd="http://www.w3.org/2001/XMLSchema" xmlns:xs="http://www.w3.org/2001/XMLSchema" xmlns:p="http://schemas.microsoft.com/office/2006/metadata/properties" xmlns:ns2="b015cc2e-c8af-42e2-9308-98d8ef601060" xmlns:ns3="524fadcb-400c-4559-9c71-edb0927f8867" targetNamespace="http://schemas.microsoft.com/office/2006/metadata/properties" ma:root="true" ma:fieldsID="64e72eed947a5f6084eb8d613cbbe405" ns2:_="" ns3:_="">
    <xsd:import namespace="b015cc2e-c8af-42e2-9308-98d8ef601060"/>
    <xsd:import namespace="524fadcb-400c-4559-9c71-edb0927f886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5cc2e-c8af-42e2-9308-98d8ef6010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5164f08e-1cef-45f2-a814-b5b7e052404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4fadcb-400c-4559-9c71-edb0927f886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75e8830-5b1b-4963-afd5-538e605c0f9b}" ma:internalName="TaxCatchAll" ma:showField="CatchAllData" ma:web="524fadcb-400c-4559-9c71-edb0927f886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8F721-51FB-4249-BC3C-109C86D07BF6}">
  <ds:schemaRefs>
    <ds:schemaRef ds:uri="http://schemas.microsoft.com/sharepoint/v3/contenttype/forms"/>
  </ds:schemaRefs>
</ds:datastoreItem>
</file>

<file path=customXml/itemProps2.xml><?xml version="1.0" encoding="utf-8"?>
<ds:datastoreItem xmlns:ds="http://schemas.openxmlformats.org/officeDocument/2006/customXml" ds:itemID="{5B5C83F7-7EA0-48C9-A91F-6987665D09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2B9638-C8FA-4237-BD12-4CDE8FFF5CDD}"/>
</file>

<file path=docProps/app.xml><?xml version="1.0" encoding="utf-8"?>
<Properties xmlns="http://schemas.openxmlformats.org/officeDocument/2006/extended-properties" xmlns:vt="http://schemas.openxmlformats.org/officeDocument/2006/docPropsVTypes">
  <Template>Normal</Template>
  <TotalTime>15</TotalTime>
  <Pages>6</Pages>
  <Words>1579</Words>
  <Characters>12798</Characters>
  <Application>Microsoft Office Word</Application>
  <DocSecurity>0</DocSecurity>
  <Lines>106</Lines>
  <Paragraphs>28</Paragraphs>
  <ScaleCrop>false</ScaleCrop>
  <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Miikka Pääkkö</dc:creator>
  <cp:keywords/>
  <cp:lastModifiedBy>Jessica Markkula</cp:lastModifiedBy>
  <cp:revision>16</cp:revision>
  <dcterms:created xsi:type="dcterms:W3CDTF">2026-06-03T06:30:00Z</dcterms:created>
  <dcterms:modified xsi:type="dcterms:W3CDTF">2026-06-10T06:47:00Z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2024-05-15T00:00:00Z</vt:filetime>
  </property>
  <property fmtid="{D5CDD505-2E9C-101B-9397-08002B2CF9AE}" pid="3" name="Creator">
    <vt:lpwstr>Aspose Ltd.</vt:lpwstr>
  </property>
  <property fmtid="{D5CDD505-2E9C-101B-9397-08002B2CF9AE}" pid="4" name="LastSaved">
    <vt:filetime>2026-02-02T00:00:00Z</vt:filetime>
  </property>
  <property fmtid="{D5CDD505-2E9C-101B-9397-08002B2CF9AE}" pid="5" name="MSIP_Label_defa4170-0d19-0005-0004-bc88714345d2_ActionId">
    <vt:lpwstr>798cb313-853c-4d5a-bed8-c332be2fd867</vt:lpwstr>
  </property>
  <property fmtid="{D5CDD505-2E9C-101B-9397-08002B2CF9AE}" pid="6" name="MSIP_Label_defa4170-0d19-0005-0004-bc88714345d2_ContentBits">
    <vt:lpwstr>0</vt:lpwstr>
  </property>
  <property fmtid="{D5CDD505-2E9C-101B-9397-08002B2CF9AE}" pid="7" name="MSIP_Label_defa4170-0d19-0005-0004-bc88714345d2_Enabled">
    <vt:lpwstr>true</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etDate">
    <vt:lpwstr>2023-09-04T09:30:11Z</vt:lpwstr>
  </property>
  <property fmtid="{D5CDD505-2E9C-101B-9397-08002B2CF9AE}" pid="11" name="MSIP_Label_defa4170-0d19-0005-0004-bc88714345d2_SiteId">
    <vt:lpwstr>af159990-de6b-414c-bf46-292737142613</vt:lpwstr>
  </property>
  <property fmtid="{D5CDD505-2E9C-101B-9397-08002B2CF9AE}" pid="12" name="Producer">
    <vt:lpwstr>Aspose.PDF for .NET 22.4.0</vt:lpwstr>
  </property>
  <property fmtid="{D5CDD505-2E9C-101B-9397-08002B2CF9AE}" pid="13" name="ContentTypeId">
    <vt:lpwstr>0x0101004385AF2CD114CE4683A5103DA2616913</vt:lpwstr>
  </property>
  <property fmtid="{D5CDD505-2E9C-101B-9397-08002B2CF9AE}" pid="14" name="MediaServiceImageTags">
    <vt:lpwstr/>
  </property>
  <property fmtid="{D5CDD505-2E9C-101B-9397-08002B2CF9AE}" pid="15" name="lcf76f155ced4ddcb4097134ff3c332f">
    <vt:lpwstr/>
  </property>
</Properties>
</file>